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1E5DE5" w:rsidTr="00841093">
        <w:tc>
          <w:tcPr>
            <w:tcW w:w="4102" w:type="dxa"/>
          </w:tcPr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37809177" r:id="rId8"/>
              </w:objec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E5DE5" w:rsidRDefault="001E5DE5" w:rsidP="0084109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1E5DE5" w:rsidRDefault="001E5DE5" w:rsidP="001E5DE5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E5DE5" w:rsidRDefault="001E5DE5" w:rsidP="001E5D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1E5DE5" w:rsidRDefault="001E5DE5" w:rsidP="001E5D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1E5DE5" w:rsidRDefault="001E5DE5" w:rsidP="001E5DE5">
      <w:pPr>
        <w:jc w:val="center"/>
        <w:rPr>
          <w:b/>
          <w:sz w:val="26"/>
          <w:szCs w:val="26"/>
        </w:rPr>
      </w:pPr>
    </w:p>
    <w:p w:rsidR="001E5DE5" w:rsidRDefault="001E5DE5" w:rsidP="001E5DE5">
      <w:pPr>
        <w:jc w:val="center"/>
        <w:rPr>
          <w:b/>
          <w:sz w:val="28"/>
          <w:szCs w:val="28"/>
        </w:rPr>
      </w:pPr>
    </w:p>
    <w:p w:rsidR="001E5DE5" w:rsidRDefault="001E5DE5" w:rsidP="001E5DE5">
      <w:pPr>
        <w:jc w:val="center"/>
        <w:rPr>
          <w:b/>
          <w:sz w:val="28"/>
          <w:szCs w:val="28"/>
        </w:rPr>
      </w:pPr>
    </w:p>
    <w:p w:rsidR="001E5DE5" w:rsidRDefault="001E5DE5" w:rsidP="001E5DE5">
      <w:pPr>
        <w:jc w:val="center"/>
        <w:rPr>
          <w:b/>
          <w:sz w:val="28"/>
          <w:szCs w:val="28"/>
        </w:rPr>
      </w:pPr>
    </w:p>
    <w:p w:rsidR="001E5DE5" w:rsidRDefault="001E5DE5" w:rsidP="001E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5DE5" w:rsidRDefault="001E5DE5" w:rsidP="001E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02.02. 2023                                                                                              № 219</w:t>
      </w:r>
    </w:p>
    <w:p w:rsidR="001E5DE5" w:rsidRDefault="001E5DE5" w:rsidP="001E5DE5">
      <w:pPr>
        <w:jc w:val="center"/>
        <w:rPr>
          <w:b/>
          <w:sz w:val="28"/>
          <w:szCs w:val="28"/>
        </w:rPr>
      </w:pPr>
    </w:p>
    <w:p w:rsidR="001E5DE5" w:rsidRDefault="001E5DE5" w:rsidP="001E5DE5">
      <w:pPr>
        <w:pStyle w:val="a3"/>
        <w:ind w:right="-5"/>
        <w:jc w:val="center"/>
        <w:rPr>
          <w:b/>
          <w:bCs/>
        </w:rPr>
      </w:pPr>
      <w:r>
        <w:rPr>
          <w:b/>
          <w:bCs/>
        </w:rPr>
        <w:t xml:space="preserve">О проекте решения Совета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район </w:t>
      </w:r>
    </w:p>
    <w:p w:rsidR="001E5DE5" w:rsidRDefault="001E5DE5" w:rsidP="001E5DE5">
      <w:pPr>
        <w:pStyle w:val="a3"/>
        <w:ind w:right="-5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О внесении изменений в Устав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 </w:t>
      </w: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</w:t>
      </w:r>
    </w:p>
    <w:p w:rsidR="001E5DE5" w:rsidRDefault="001E5DE5" w:rsidP="001E5DE5">
      <w:pPr>
        <w:pStyle w:val="a3"/>
        <w:ind w:right="-5"/>
        <w:jc w:val="center"/>
        <w:rPr>
          <w:b/>
          <w:bCs/>
        </w:rPr>
      </w:pPr>
      <w:r>
        <w:rPr>
          <w:b/>
        </w:rPr>
        <w:t>Республики Башкортостан</w:t>
      </w:r>
      <w:r>
        <w:rPr>
          <w:b/>
          <w:bCs/>
        </w:rPr>
        <w:t>»</w:t>
      </w:r>
    </w:p>
    <w:p w:rsidR="001E5DE5" w:rsidRDefault="001E5DE5" w:rsidP="001E5DE5">
      <w:pPr>
        <w:pStyle w:val="a3"/>
        <w:ind w:right="-5"/>
        <w:jc w:val="center"/>
        <w:rPr>
          <w:b/>
          <w:bCs/>
        </w:rPr>
      </w:pPr>
    </w:p>
    <w:p w:rsidR="001E5DE5" w:rsidRDefault="001E5DE5" w:rsidP="001E5DE5">
      <w:pPr>
        <w:pStyle w:val="a3"/>
        <w:ind w:right="-5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E5DE5" w:rsidRDefault="001E5DE5" w:rsidP="001E5DE5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</w:t>
      </w:r>
      <w:proofErr w:type="spellStart"/>
      <w:r>
        <w:t>Аургазинский</w:t>
      </w:r>
      <w:proofErr w:type="spellEnd"/>
      <w:r>
        <w:t xml:space="preserve"> район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1E5DE5" w:rsidRDefault="001E5DE5" w:rsidP="001E5DE5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Башкортостан» (прилагается).</w:t>
      </w:r>
    </w:p>
    <w:p w:rsidR="001E5DE5" w:rsidRDefault="001E5DE5" w:rsidP="001E5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hyperlink r:id="rId9" w:history="1">
        <w:r>
          <w:rPr>
            <w:rStyle w:val="a7"/>
            <w:lang w:val="en-US"/>
          </w:rPr>
          <w:t>www</w:t>
        </w:r>
        <w:r>
          <w:rPr>
            <w:rStyle w:val="a7"/>
          </w:rPr>
          <w:t xml:space="preserve">. </w:t>
        </w:r>
        <w:proofErr w:type="spellStart"/>
        <w:r>
          <w:rPr>
            <w:rStyle w:val="a7"/>
            <w:lang w:val="en-US"/>
          </w:rPr>
          <w:t>sp</w:t>
        </w:r>
        <w:proofErr w:type="spellEnd"/>
        <w:r>
          <w:rPr>
            <w:rStyle w:val="a7"/>
          </w:rPr>
          <w:t>-</w:t>
        </w:r>
        <w:proofErr w:type="spellStart"/>
        <w:r>
          <w:rPr>
            <w:rStyle w:val="a7"/>
            <w:lang w:val="en-US"/>
          </w:rPr>
          <w:t>traypino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rPr>
          <w:sz w:val="28"/>
          <w:szCs w:val="28"/>
        </w:rPr>
        <w:t>».</w:t>
      </w:r>
    </w:p>
    <w:p w:rsidR="001E5DE5" w:rsidRDefault="001E5DE5" w:rsidP="001E5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1E5DE5" w:rsidRDefault="001E5DE5" w:rsidP="001E5DE5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</w:p>
    <w:p w:rsidR="001E5DE5" w:rsidRDefault="001E5DE5" w:rsidP="001E5DE5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</w:p>
    <w:p w:rsidR="001E5DE5" w:rsidRDefault="001E5DE5" w:rsidP="001E5DE5">
      <w:pPr>
        <w:tabs>
          <w:tab w:val="center" w:pos="4677"/>
          <w:tab w:val="right" w:pos="9355"/>
        </w:tabs>
        <w:jc w:val="both"/>
      </w:pPr>
      <w:r w:rsidRPr="00134793">
        <w:t xml:space="preserve">Глава сельского поселения    </w:t>
      </w:r>
      <w:r>
        <w:t xml:space="preserve">                                    </w:t>
      </w:r>
      <w:r w:rsidRPr="00134793">
        <w:t xml:space="preserve"> И.С. Захарова</w:t>
      </w:r>
    </w:p>
    <w:p w:rsidR="001E5DE5" w:rsidRDefault="001E5DE5" w:rsidP="001E5DE5">
      <w:pPr>
        <w:tabs>
          <w:tab w:val="center" w:pos="4677"/>
          <w:tab w:val="right" w:pos="9355"/>
        </w:tabs>
        <w:jc w:val="both"/>
      </w:pPr>
    </w:p>
    <w:p w:rsidR="001E5DE5" w:rsidRDefault="001E5DE5" w:rsidP="001E5DE5">
      <w:pPr>
        <w:tabs>
          <w:tab w:val="center" w:pos="4677"/>
          <w:tab w:val="right" w:pos="9355"/>
        </w:tabs>
        <w:jc w:val="both"/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a5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1E5DE5" w:rsidRPr="004012A2" w:rsidRDefault="001E5DE5" w:rsidP="001E5DE5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5DE5" w:rsidRDefault="001E5DE5" w:rsidP="001E5D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1E5DE5" w:rsidRDefault="001E5DE5" w:rsidP="001E5D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E5DE5" w:rsidRDefault="001E5DE5" w:rsidP="001E5D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E5DE5" w:rsidRPr="004012A2" w:rsidRDefault="001E5DE5" w:rsidP="001E5D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E5DE5" w:rsidRPr="004012A2" w:rsidRDefault="001E5DE5" w:rsidP="001E5D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5DE5" w:rsidRPr="004012A2" w:rsidRDefault="001E5DE5" w:rsidP="001E5D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5DE5" w:rsidRDefault="001E5DE5" w:rsidP="001E5DE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1E5DE5" w:rsidRPr="004012A2" w:rsidRDefault="001E5DE5" w:rsidP="001E5DE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10" w:history="1">
        <w:r w:rsidRPr="00311CED">
          <w:rPr>
            <w:color w:val="000000" w:themeColor="text1"/>
            <w:sz w:val="28"/>
            <w:szCs w:val="28"/>
          </w:rPr>
          <w:t>Устав</w:t>
        </w:r>
      </w:hyperlink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Республики Башкортостан следующие изменения: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>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proofErr w:type="gramStart"/>
      <w:r w:rsidRPr="0091505D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1.2.В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6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1.2.1.часть 2 изложить в следующей редакции: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1.2.2.в части 5: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>
        <w:rPr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91505D"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, организующую подготовку и проведение выборов в </w:t>
      </w:r>
      <w:proofErr w:type="spellStart"/>
      <w:r>
        <w:rPr>
          <w:sz w:val="28"/>
          <w:szCs w:val="28"/>
        </w:rPr>
        <w:t>органыместного</w:t>
      </w:r>
      <w:proofErr w:type="spellEnd"/>
      <w:r>
        <w:rPr>
          <w:sz w:val="28"/>
          <w:szCs w:val="28"/>
        </w:rPr>
        <w:t xml:space="preserve"> самоуправления, местного референдума»;</w:t>
      </w:r>
    </w:p>
    <w:p w:rsidR="001E5DE5" w:rsidRPr="0091505D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91505D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proofErr w:type="gramStart"/>
      <w:r w:rsidRPr="0091505D">
        <w:rPr>
          <w:color w:val="000000" w:themeColor="text1"/>
          <w:sz w:val="28"/>
          <w:szCs w:val="28"/>
        </w:rPr>
        <w:t>,»</w:t>
      </w:r>
      <w:proofErr w:type="gramEnd"/>
      <w:r w:rsidRPr="0091505D">
        <w:rPr>
          <w:color w:val="000000" w:themeColor="text1"/>
          <w:sz w:val="28"/>
          <w:szCs w:val="28"/>
        </w:rPr>
        <w:t>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абзаце третьем части 3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91505D"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91505D"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91505D"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</w:t>
      </w:r>
      <w:proofErr w:type="spellStart"/>
      <w:r>
        <w:rPr>
          <w:sz w:val="28"/>
          <w:szCs w:val="28"/>
        </w:rPr>
        <w:t>органыместного</w:t>
      </w:r>
      <w:proofErr w:type="spellEnd"/>
      <w:r>
        <w:rPr>
          <w:sz w:val="28"/>
          <w:szCs w:val="28"/>
        </w:rPr>
        <w:t xml:space="preserve"> самоуправления, местного референдума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1E5DE5" w:rsidRPr="0091505D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.С</w:t>
      </w:r>
      <w:r w:rsidRPr="0091505D">
        <w:rPr>
          <w:color w:val="000000" w:themeColor="text1"/>
          <w:sz w:val="28"/>
          <w:szCs w:val="28"/>
        </w:rPr>
        <w:t>татью 1</w:t>
      </w:r>
      <w:r>
        <w:rPr>
          <w:color w:val="000000" w:themeColor="text1"/>
          <w:sz w:val="28"/>
          <w:szCs w:val="28"/>
        </w:rPr>
        <w:t>7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частью 6 следующего содержания:</w:t>
      </w:r>
    </w:p>
    <w:p w:rsidR="001E5DE5" w:rsidRPr="0091505D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505D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</w:t>
      </w:r>
      <w:proofErr w:type="spellStart"/>
      <w:r w:rsidRPr="0091505D">
        <w:rPr>
          <w:color w:val="000000" w:themeColor="text1"/>
          <w:sz w:val="28"/>
          <w:szCs w:val="28"/>
        </w:rPr>
        <w:t>территории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</w:t>
      </w:r>
      <w:proofErr w:type="gramStart"/>
      <w:r w:rsidRPr="0091505D">
        <w:rPr>
          <w:color w:val="000000" w:themeColor="text1"/>
          <w:sz w:val="28"/>
          <w:szCs w:val="28"/>
        </w:rPr>
        <w:t>.»;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color w:val="000000" w:themeColor="text1"/>
          <w:sz w:val="28"/>
          <w:szCs w:val="28"/>
        </w:rPr>
        <w:t>1.</w:t>
      </w:r>
      <w:r w:rsidRPr="0091505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Часть 4 статьи 18 </w:t>
      </w:r>
      <w:r>
        <w:rPr>
          <w:i/>
          <w:sz w:val="28"/>
          <w:szCs w:val="28"/>
        </w:rPr>
        <w:t>«Совет»</w:t>
      </w:r>
      <w:r>
        <w:rPr>
          <w:sz w:val="28"/>
          <w:szCs w:val="28"/>
        </w:rPr>
        <w:t xml:space="preserve"> изложить в следующей редакции:</w:t>
      </w:r>
    </w:p>
    <w:p w:rsidR="001E5DE5" w:rsidRPr="00AE0B2D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4675">
        <w:rPr>
          <w:sz w:val="28"/>
          <w:szCs w:val="28"/>
        </w:rPr>
        <w:t xml:space="preserve">«4. Совет состоит из </w:t>
      </w:r>
      <w:r>
        <w:rPr>
          <w:sz w:val="28"/>
          <w:szCs w:val="28"/>
        </w:rPr>
        <w:t>7</w:t>
      </w:r>
      <w:r w:rsidRPr="00924675">
        <w:rPr>
          <w:sz w:val="28"/>
          <w:szCs w:val="28"/>
        </w:rPr>
        <w:t xml:space="preserve"> депутатов</w:t>
      </w:r>
      <w:proofErr w:type="gramStart"/>
      <w:r w:rsidRPr="00924675">
        <w:rPr>
          <w:sz w:val="28"/>
          <w:szCs w:val="28"/>
        </w:rPr>
        <w:t>.»;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1.6. Статью 21</w:t>
      </w:r>
      <w:r>
        <w:rPr>
          <w:i/>
          <w:sz w:val="28"/>
          <w:szCs w:val="28"/>
        </w:rPr>
        <w:t>«Избирательная комиссия сельского</w:t>
      </w:r>
      <w:r w:rsidRPr="00A0068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утратившей силу;</w:t>
      </w:r>
    </w:p>
    <w:p w:rsidR="001E5DE5" w:rsidRPr="00404227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1.7.В статье 57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</w:t>
      </w:r>
      <w:proofErr w:type="spellStart"/>
      <w:r>
        <w:rPr>
          <w:i/>
          <w:color w:val="000000" w:themeColor="text1"/>
          <w:sz w:val="28"/>
          <w:szCs w:val="28"/>
        </w:rPr>
        <w:t>Совета</w:t>
      </w:r>
      <w:proofErr w:type="gramStart"/>
      <w:r>
        <w:rPr>
          <w:i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лова</w:t>
      </w:r>
      <w:proofErr w:type="spellEnd"/>
      <w:r>
        <w:rPr>
          <w:color w:val="000000" w:themeColor="text1"/>
          <w:sz w:val="28"/>
          <w:szCs w:val="28"/>
        </w:rPr>
        <w:t xml:space="preserve">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 xml:space="preserve">в соответствующем падеже заменить </w:t>
      </w:r>
      <w:proofErr w:type="spellStart"/>
      <w:r>
        <w:rPr>
          <w:color w:val="000000" w:themeColor="text1"/>
          <w:sz w:val="28"/>
          <w:szCs w:val="28"/>
        </w:rPr>
        <w:t>словами«и</w:t>
      </w:r>
      <w:r w:rsidRPr="0091505D">
        <w:rPr>
          <w:color w:val="000000" w:themeColor="text1"/>
          <w:sz w:val="28"/>
          <w:szCs w:val="28"/>
        </w:rPr>
        <w:t>збирательная</w:t>
      </w:r>
      <w:proofErr w:type="spellEnd"/>
      <w:r w:rsidRPr="0091505D">
        <w:rPr>
          <w:color w:val="000000" w:themeColor="text1"/>
          <w:sz w:val="28"/>
          <w:szCs w:val="28"/>
        </w:rPr>
        <w:t xml:space="preserve">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</w:t>
      </w:r>
      <w:proofErr w:type="spellStart"/>
      <w:r w:rsidRPr="0091505D">
        <w:rPr>
          <w:color w:val="000000" w:themeColor="text1"/>
          <w:sz w:val="28"/>
          <w:szCs w:val="28"/>
        </w:rPr>
        <w:t>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в</w:t>
      </w:r>
      <w:proofErr w:type="spellEnd"/>
      <w:r>
        <w:rPr>
          <w:color w:val="000000" w:themeColor="text1"/>
          <w:sz w:val="28"/>
          <w:szCs w:val="28"/>
        </w:rPr>
        <w:t xml:space="preserve"> соответствующем падеже</w:t>
      </w:r>
      <w:r w:rsidRPr="0091505D">
        <w:rPr>
          <w:color w:val="000000" w:themeColor="text1"/>
          <w:sz w:val="28"/>
          <w:szCs w:val="28"/>
        </w:rPr>
        <w:t>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1.8. В абзаце первом статьи 58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ой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организующей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,»</w:t>
      </w:r>
      <w:r>
        <w:rPr>
          <w:color w:val="000000" w:themeColor="text1"/>
          <w:sz w:val="28"/>
          <w:szCs w:val="28"/>
        </w:rPr>
        <w:t>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 В абзаце первом статьи 59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» заменить словами «и</w:t>
      </w:r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В статье 61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1.10.1. в абзаце пятом слова «соответствующую избирательную комиссию» заменить </w:t>
      </w:r>
      <w:proofErr w:type="spellStart"/>
      <w:r>
        <w:rPr>
          <w:color w:val="000000" w:themeColor="text1"/>
          <w:sz w:val="28"/>
          <w:szCs w:val="28"/>
        </w:rPr>
        <w:t>словами</w:t>
      </w:r>
      <w:proofErr w:type="gramStart"/>
      <w:r>
        <w:rPr>
          <w:color w:val="000000" w:themeColor="text1"/>
          <w:sz w:val="28"/>
          <w:szCs w:val="28"/>
        </w:rPr>
        <w:t>«и</w:t>
      </w:r>
      <w:proofErr w:type="gramEnd"/>
      <w:r w:rsidRPr="0091505D">
        <w:rPr>
          <w:color w:val="000000" w:themeColor="text1"/>
          <w:sz w:val="28"/>
          <w:szCs w:val="28"/>
        </w:rPr>
        <w:t>збирательн</w:t>
      </w:r>
      <w:r>
        <w:rPr>
          <w:color w:val="000000" w:themeColor="text1"/>
          <w:sz w:val="28"/>
          <w:szCs w:val="28"/>
        </w:rPr>
        <w:t>ую</w:t>
      </w:r>
      <w:proofErr w:type="spellEnd"/>
      <w:r w:rsidRPr="0091505D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91505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1.10.2. в абзаце </w:t>
      </w:r>
      <w:proofErr w:type="spellStart"/>
      <w:r>
        <w:rPr>
          <w:color w:val="000000" w:themeColor="text1"/>
          <w:sz w:val="28"/>
          <w:szCs w:val="28"/>
        </w:rPr>
        <w:t>шестомслова</w:t>
      </w:r>
      <w:proofErr w:type="spellEnd"/>
      <w:r>
        <w:rPr>
          <w:color w:val="000000" w:themeColor="text1"/>
          <w:sz w:val="28"/>
          <w:szCs w:val="28"/>
        </w:rPr>
        <w:t xml:space="preserve"> «Избирательная комиссия» заменить </w:t>
      </w:r>
      <w:proofErr w:type="spellStart"/>
      <w:r>
        <w:rPr>
          <w:color w:val="000000" w:themeColor="text1"/>
          <w:sz w:val="28"/>
          <w:szCs w:val="28"/>
        </w:rPr>
        <w:t>словами</w:t>
      </w:r>
      <w:proofErr w:type="gramStart"/>
      <w:r>
        <w:rPr>
          <w:color w:val="000000" w:themeColor="text1"/>
          <w:sz w:val="28"/>
          <w:szCs w:val="28"/>
        </w:rPr>
        <w:t>«И</w:t>
      </w:r>
      <w:proofErr w:type="gramEnd"/>
      <w:r w:rsidRPr="0091505D">
        <w:rPr>
          <w:color w:val="000000" w:themeColor="text1"/>
          <w:sz w:val="28"/>
          <w:szCs w:val="28"/>
        </w:rPr>
        <w:t>збирательная</w:t>
      </w:r>
      <w:proofErr w:type="spellEnd"/>
      <w:r w:rsidRPr="0091505D">
        <w:rPr>
          <w:color w:val="000000" w:themeColor="text1"/>
          <w:sz w:val="28"/>
          <w:szCs w:val="28"/>
        </w:rPr>
        <w:t xml:space="preserve">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»;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 В статье 63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proofErr w:type="spellStart"/>
      <w:r>
        <w:rPr>
          <w:color w:val="000000" w:themeColor="text1"/>
          <w:sz w:val="28"/>
          <w:szCs w:val="28"/>
        </w:rPr>
        <w:t>слова</w:t>
      </w:r>
      <w:proofErr w:type="gramStart"/>
      <w:r>
        <w:rPr>
          <w:color w:val="000000" w:themeColor="text1"/>
          <w:sz w:val="28"/>
          <w:szCs w:val="28"/>
        </w:rPr>
        <w:t>«и</w:t>
      </w:r>
      <w:proofErr w:type="gramEnd"/>
      <w:r>
        <w:rPr>
          <w:color w:val="000000" w:themeColor="text1"/>
          <w:sz w:val="28"/>
          <w:szCs w:val="28"/>
        </w:rPr>
        <w:t>збирательная</w:t>
      </w:r>
      <w:proofErr w:type="spellEnd"/>
      <w:r>
        <w:rPr>
          <w:color w:val="000000" w:themeColor="text1"/>
          <w:sz w:val="28"/>
          <w:szCs w:val="28"/>
        </w:rPr>
        <w:t xml:space="preserve"> комиссия» заменить </w:t>
      </w:r>
      <w:proofErr w:type="spellStart"/>
      <w:r>
        <w:rPr>
          <w:color w:val="000000" w:themeColor="text1"/>
          <w:sz w:val="28"/>
          <w:szCs w:val="28"/>
        </w:rPr>
        <w:t>словами«и</w:t>
      </w:r>
      <w:r w:rsidRPr="0091505D">
        <w:rPr>
          <w:color w:val="000000" w:themeColor="text1"/>
          <w:sz w:val="28"/>
          <w:szCs w:val="28"/>
        </w:rPr>
        <w:t>збирательная</w:t>
      </w:r>
      <w:proofErr w:type="spellEnd"/>
      <w:r w:rsidRPr="0091505D">
        <w:rPr>
          <w:color w:val="000000" w:themeColor="text1"/>
          <w:sz w:val="28"/>
          <w:szCs w:val="28"/>
        </w:rPr>
        <w:t xml:space="preserve"> комиссия, </w:t>
      </w:r>
      <w:r>
        <w:rPr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color w:val="000000" w:themeColor="text1"/>
          <w:sz w:val="28"/>
          <w:szCs w:val="28"/>
        </w:rPr>
        <w:t xml:space="preserve">и проведение выборов </w:t>
      </w:r>
      <w:r>
        <w:rPr>
          <w:color w:val="000000" w:themeColor="text1"/>
          <w:sz w:val="28"/>
          <w:szCs w:val="28"/>
        </w:rPr>
        <w:br/>
      </w:r>
      <w:r w:rsidRPr="0091505D">
        <w:rPr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color w:val="000000" w:themeColor="text1"/>
          <w:sz w:val="28"/>
          <w:szCs w:val="28"/>
        </w:rPr>
        <w:t>ого</w:t>
      </w:r>
      <w:r w:rsidRPr="0091505D">
        <w:rPr>
          <w:color w:val="000000" w:themeColor="text1"/>
          <w:sz w:val="28"/>
          <w:szCs w:val="28"/>
        </w:rPr>
        <w:t xml:space="preserve"> референдум</w:t>
      </w:r>
      <w:r>
        <w:rPr>
          <w:color w:val="000000" w:themeColor="text1"/>
          <w:sz w:val="28"/>
          <w:szCs w:val="28"/>
        </w:rPr>
        <w:t>а</w:t>
      </w:r>
      <w:r w:rsidRPr="009150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</w:t>
      </w:r>
      <w:proofErr w:type="spellStart"/>
      <w:r>
        <w:rPr>
          <w:sz w:val="28"/>
          <w:szCs w:val="28"/>
        </w:rPr>
        <w:t>Министерстваюстиции</w:t>
      </w:r>
      <w:proofErr w:type="spellEnd"/>
      <w:r>
        <w:rPr>
          <w:sz w:val="28"/>
          <w:szCs w:val="28"/>
        </w:rPr>
        <w:t xml:space="preserve">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>.</w:t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color w:val="000000" w:themeColor="text1"/>
          <w:sz w:val="28"/>
          <w:szCs w:val="28"/>
        </w:rPr>
        <w:t>, за исключением подпунктов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>.</w:t>
      </w:r>
      <w:r w:rsidRPr="0040658F">
        <w:rPr>
          <w:color w:val="000000" w:themeColor="text1"/>
          <w:sz w:val="28"/>
          <w:szCs w:val="28"/>
        </w:rPr>
        <w:t xml:space="preserve">2, </w:t>
      </w:r>
      <w:r>
        <w:rPr>
          <w:color w:val="000000" w:themeColor="text1"/>
          <w:sz w:val="28"/>
          <w:szCs w:val="28"/>
        </w:rPr>
        <w:t>1.</w:t>
      </w:r>
      <w:r w:rsidRPr="0040658F">
        <w:rPr>
          <w:color w:val="000000" w:themeColor="text1"/>
          <w:sz w:val="28"/>
          <w:szCs w:val="28"/>
        </w:rPr>
        <w:t xml:space="preserve">3, </w:t>
      </w:r>
      <w:r>
        <w:rPr>
          <w:color w:val="000000" w:themeColor="text1"/>
          <w:sz w:val="28"/>
          <w:szCs w:val="28"/>
        </w:rPr>
        <w:t>1.6, 1.7, 1.8, 1.9, 1.10, 1.11</w:t>
      </w:r>
      <w:r w:rsidRPr="0040658F">
        <w:rPr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1E5DE5" w:rsidRPr="00AD260E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260E"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c"/>
          <w:color w:val="000000" w:themeColor="text1"/>
          <w:szCs w:val="28"/>
        </w:rPr>
        <w:footnoteReference w:id="1"/>
      </w: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5DE5" w:rsidTr="00841093">
        <w:tc>
          <w:tcPr>
            <w:tcW w:w="4785" w:type="dxa"/>
          </w:tcPr>
          <w:p w:rsidR="001E5DE5" w:rsidRDefault="001E5DE5" w:rsidP="00841093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Глава сельского поселения</w:t>
            </w:r>
          </w:p>
          <w:p w:rsidR="001E5DE5" w:rsidRDefault="001E5DE5" w:rsidP="00841093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Тряпинский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сельсовет</w:t>
            </w:r>
          </w:p>
          <w:p w:rsidR="001E5DE5" w:rsidRDefault="001E5DE5" w:rsidP="00841093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33301C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1E5DE5" w:rsidRPr="0033301C" w:rsidRDefault="001E5DE5" w:rsidP="00841093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Аургазинский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 район</w:t>
            </w:r>
          </w:p>
          <w:p w:rsidR="001E5DE5" w:rsidRDefault="001E5DE5" w:rsidP="00841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Республики Башкортостан                              </w:t>
            </w:r>
            <w:r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1E5DE5" w:rsidRDefault="001E5DE5" w:rsidP="008410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5DE5" w:rsidRDefault="001E5DE5" w:rsidP="008410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5DE5" w:rsidRDefault="001E5DE5" w:rsidP="008410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5DE5" w:rsidRDefault="001E5DE5" w:rsidP="008410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5DE5" w:rsidRDefault="001E5DE5" w:rsidP="008410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Захарова</w:t>
            </w:r>
          </w:p>
        </w:tc>
      </w:tr>
    </w:tbl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E5DE5" w:rsidRDefault="001E5DE5" w:rsidP="001E5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1E5DE5" w:rsidRDefault="001E5DE5" w:rsidP="001E5DE5">
      <w:pPr>
        <w:pStyle w:val="ConsPlusTitle"/>
        <w:widowControl/>
        <w:jc w:val="center"/>
        <w:rPr>
          <w:rStyle w:val="a9"/>
          <w:b/>
        </w:rPr>
      </w:pPr>
    </w:p>
    <w:p w:rsidR="00696783" w:rsidRDefault="00696783">
      <w:bookmarkStart w:id="0" w:name="_GoBack"/>
      <w:bookmarkEnd w:id="0"/>
    </w:p>
    <w:sectPr w:rsidR="0069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E5" w:rsidRDefault="001E5DE5" w:rsidP="001E5DE5">
      <w:r>
        <w:separator/>
      </w:r>
    </w:p>
  </w:endnote>
  <w:endnote w:type="continuationSeparator" w:id="0">
    <w:p w:rsidR="001E5DE5" w:rsidRDefault="001E5DE5" w:rsidP="001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E5" w:rsidRDefault="001E5DE5" w:rsidP="001E5DE5">
      <w:r>
        <w:separator/>
      </w:r>
    </w:p>
  </w:footnote>
  <w:footnote w:type="continuationSeparator" w:id="0">
    <w:p w:rsidR="001E5DE5" w:rsidRDefault="001E5DE5" w:rsidP="001E5DE5">
      <w:r>
        <w:continuationSeparator/>
      </w:r>
    </w:p>
  </w:footnote>
  <w:footnote w:id="1">
    <w:p w:rsidR="001E5DE5" w:rsidRDefault="001E5DE5" w:rsidP="001E5DE5">
      <w:pPr>
        <w:pStyle w:val="aa"/>
      </w:pPr>
      <w:r>
        <w:rPr>
          <w:rStyle w:val="ac"/>
        </w:rPr>
        <w:footnoteRef/>
      </w:r>
      <w:r>
        <w:t xml:space="preserve"> Абзац второй пункта 4 </w:t>
      </w:r>
      <w:proofErr w:type="spellStart"/>
      <w:r>
        <w:t>включается</w:t>
      </w:r>
      <w:r>
        <w:rPr>
          <w:rFonts w:ascii="Calibri" w:hAnsi="Calibri"/>
          <w:color w:val="000000" w:themeColor="text1"/>
        </w:rPr>
        <w:t>в</w:t>
      </w:r>
      <w:proofErr w:type="spellEnd"/>
      <w:r>
        <w:rPr>
          <w:rFonts w:ascii="Calibri" w:hAnsi="Calibri"/>
          <w:color w:val="000000" w:themeColor="text1"/>
        </w:rPr>
        <w:t xml:space="preserve"> решение Совета при наличии в нем подпункта 1.5 пункта 1в соответствии с </w:t>
      </w:r>
      <w:r>
        <w:t>модельным проектом</w:t>
      </w:r>
      <w:r>
        <w:rPr>
          <w:rFonts w:ascii="Calibri" w:hAnsi="Calibri"/>
          <w:color w:val="000000" w:themeColor="text1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E5"/>
    <w:rsid w:val="001E5DE5"/>
    <w:rsid w:val="006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E5DE5"/>
    <w:rPr>
      <w:sz w:val="28"/>
    </w:rPr>
  </w:style>
  <w:style w:type="character" w:customStyle="1" w:styleId="a4">
    <w:name w:val="Основной текст Знак"/>
    <w:basedOn w:val="a0"/>
    <w:link w:val="a3"/>
    <w:rsid w:val="001E5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1E5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E5DE5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1E5D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D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E5DE5"/>
    <w:rPr>
      <w:color w:val="0000FF"/>
      <w:u w:val="single"/>
    </w:rPr>
  </w:style>
  <w:style w:type="table" w:styleId="a8">
    <w:name w:val="Table Grid"/>
    <w:basedOn w:val="a1"/>
    <w:uiPriority w:val="59"/>
    <w:rsid w:val="001E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E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E5DE5"/>
    <w:rPr>
      <w:b/>
      <w:bCs/>
    </w:rPr>
  </w:style>
  <w:style w:type="paragraph" w:styleId="aa">
    <w:name w:val="footnote text"/>
    <w:basedOn w:val="a"/>
    <w:link w:val="ab"/>
    <w:uiPriority w:val="99"/>
    <w:rsid w:val="001E5DE5"/>
    <w:pPr>
      <w:suppressAutoHyphens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1E5D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1E5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E5DE5"/>
    <w:rPr>
      <w:sz w:val="28"/>
    </w:rPr>
  </w:style>
  <w:style w:type="character" w:customStyle="1" w:styleId="a4">
    <w:name w:val="Основной текст Знак"/>
    <w:basedOn w:val="a0"/>
    <w:link w:val="a3"/>
    <w:rsid w:val="001E5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1E5D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E5DE5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1E5D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D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E5DE5"/>
    <w:rPr>
      <w:color w:val="0000FF"/>
      <w:u w:val="single"/>
    </w:rPr>
  </w:style>
  <w:style w:type="table" w:styleId="a8">
    <w:name w:val="Table Grid"/>
    <w:basedOn w:val="a1"/>
    <w:uiPriority w:val="59"/>
    <w:rsid w:val="001E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E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E5DE5"/>
    <w:rPr>
      <w:b/>
      <w:bCs/>
    </w:rPr>
  </w:style>
  <w:style w:type="paragraph" w:styleId="aa">
    <w:name w:val="footnote text"/>
    <w:basedOn w:val="a"/>
    <w:link w:val="ab"/>
    <w:uiPriority w:val="99"/>
    <w:rsid w:val="001E5DE5"/>
    <w:pPr>
      <w:suppressAutoHyphens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1E5D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1E5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2023-02-13T10:55:00Z</dcterms:created>
  <dcterms:modified xsi:type="dcterms:W3CDTF">2023-02-13T10:56:00Z</dcterms:modified>
</cp:coreProperties>
</file>