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87459" w:rsidTr="00F25504">
        <w:trPr>
          <w:trHeight w:val="94"/>
        </w:trPr>
        <w:tc>
          <w:tcPr>
            <w:tcW w:w="4215" w:type="dxa"/>
          </w:tcPr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687459" w:rsidRDefault="0068745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0873" r:id="rId6"/>
              </w:object>
            </w:r>
          </w:p>
        </w:tc>
        <w:tc>
          <w:tcPr>
            <w:tcW w:w="3894" w:type="dxa"/>
            <w:hideMark/>
          </w:tcPr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687459" w:rsidRDefault="0068745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687459" w:rsidRDefault="00687459" w:rsidP="00687459">
      <w:pPr>
        <w:jc w:val="both"/>
      </w:pPr>
      <w:r>
        <w:t>____________________________________________________________________________</w:t>
      </w:r>
    </w:p>
    <w:p w:rsidR="00687459" w:rsidRDefault="00687459" w:rsidP="0068745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87459" w:rsidRPr="001A2AD9" w:rsidRDefault="00687459" w:rsidP="0068745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687459" w:rsidRDefault="00687459" w:rsidP="0068745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№ 13</w:t>
      </w:r>
    </w:p>
    <w:p w:rsidR="00687459" w:rsidRPr="00DA5FAF" w:rsidRDefault="00687459" w:rsidP="00687459">
      <w:pPr>
        <w:pStyle w:val="a9"/>
        <w:spacing w:line="276" w:lineRule="auto"/>
        <w:jc w:val="center"/>
        <w:rPr>
          <w:b/>
          <w:bCs/>
          <w:sz w:val="26"/>
          <w:szCs w:val="26"/>
        </w:rPr>
      </w:pPr>
      <w:r w:rsidRPr="00DA5FAF">
        <w:rPr>
          <w:b/>
          <w:bCs/>
          <w:sz w:val="26"/>
          <w:szCs w:val="26"/>
        </w:rPr>
        <w:t>Об утверждении муниципальной программы</w:t>
      </w:r>
    </w:p>
    <w:p w:rsidR="00687459" w:rsidRPr="00DA5FAF" w:rsidRDefault="00687459" w:rsidP="00687459">
      <w:pP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DA5FAF">
        <w:rPr>
          <w:b/>
          <w:bCs/>
          <w:sz w:val="26"/>
          <w:szCs w:val="26"/>
        </w:rPr>
        <w:t xml:space="preserve">«Благоустройство территории  сельского поселения </w:t>
      </w:r>
      <w:proofErr w:type="spellStart"/>
      <w:r w:rsidRPr="00DA5FAF">
        <w:rPr>
          <w:b/>
          <w:bCs/>
          <w:sz w:val="26"/>
          <w:szCs w:val="26"/>
        </w:rPr>
        <w:t>Тряпинский</w:t>
      </w:r>
      <w:proofErr w:type="spellEnd"/>
      <w:r w:rsidRPr="00DA5FAF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DA5FAF">
        <w:rPr>
          <w:b/>
          <w:bCs/>
          <w:sz w:val="26"/>
          <w:szCs w:val="26"/>
        </w:rPr>
        <w:t>Аургазинский</w:t>
      </w:r>
      <w:proofErr w:type="spellEnd"/>
      <w:r w:rsidRPr="00DA5FAF">
        <w:rPr>
          <w:b/>
          <w:bCs/>
          <w:sz w:val="26"/>
          <w:szCs w:val="26"/>
        </w:rPr>
        <w:t xml:space="preserve"> район Республики Башкортостан на 2021-2023 годы».</w:t>
      </w:r>
    </w:p>
    <w:p w:rsidR="00687459" w:rsidRPr="00885F36" w:rsidRDefault="00687459" w:rsidP="00687459">
      <w:pPr>
        <w:spacing w:line="276" w:lineRule="auto"/>
        <w:ind w:firstLine="708"/>
        <w:jc w:val="center"/>
        <w:rPr>
          <w:sz w:val="22"/>
          <w:szCs w:val="22"/>
        </w:rPr>
      </w:pP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  <w:t xml:space="preserve"> </w:t>
      </w:r>
      <w:proofErr w:type="gramStart"/>
      <w:r w:rsidRPr="00885F36">
        <w:rPr>
          <w:sz w:val="27"/>
          <w:szCs w:val="27"/>
        </w:rPr>
        <w:t xml:space="preserve">В связи с необходимостью развития и поддержки сферы благоустройства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 w:rsidRPr="00885F36">
        <w:rPr>
          <w:sz w:val="27"/>
          <w:szCs w:val="27"/>
        </w:rPr>
        <w:t xml:space="preserve"> сельсовет муниципального района </w:t>
      </w:r>
      <w:proofErr w:type="spellStart"/>
      <w:r w:rsidRPr="00885F36">
        <w:rPr>
          <w:sz w:val="27"/>
          <w:szCs w:val="27"/>
        </w:rPr>
        <w:t>Аургазинский</w:t>
      </w:r>
      <w:proofErr w:type="spellEnd"/>
      <w:r w:rsidRPr="00885F36">
        <w:rPr>
          <w:sz w:val="27"/>
          <w:szCs w:val="27"/>
        </w:rPr>
        <w:t xml:space="preserve"> район Республики Башкортостан на 2021-2023 годы и в соответствии с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поселения, на основании Решения Совета сельского поселения «</w:t>
      </w:r>
      <w:r w:rsidRPr="00885F36">
        <w:rPr>
          <w:bCs/>
          <w:sz w:val="27"/>
          <w:szCs w:val="27"/>
        </w:rPr>
        <w:t xml:space="preserve">Об утверждении Правил благоустройства территории сельского поселения </w:t>
      </w:r>
      <w:proofErr w:type="spellStart"/>
      <w:r>
        <w:rPr>
          <w:bCs/>
          <w:sz w:val="27"/>
          <w:szCs w:val="27"/>
        </w:rPr>
        <w:t>Тряпинский</w:t>
      </w:r>
      <w:proofErr w:type="spellEnd"/>
      <w:r w:rsidRPr="00885F36">
        <w:rPr>
          <w:bCs/>
          <w:sz w:val="27"/>
          <w:szCs w:val="27"/>
        </w:rPr>
        <w:t xml:space="preserve">  сельсовет</w:t>
      </w:r>
      <w:proofErr w:type="gramEnd"/>
      <w:r w:rsidRPr="00885F36">
        <w:rPr>
          <w:bCs/>
          <w:sz w:val="27"/>
          <w:szCs w:val="27"/>
        </w:rPr>
        <w:t xml:space="preserve"> муниципального района </w:t>
      </w:r>
      <w:proofErr w:type="spellStart"/>
      <w:r w:rsidRPr="00885F36">
        <w:rPr>
          <w:bCs/>
          <w:sz w:val="27"/>
          <w:szCs w:val="27"/>
        </w:rPr>
        <w:t>Аургазинский</w:t>
      </w:r>
      <w:proofErr w:type="spellEnd"/>
      <w:r w:rsidRPr="00885F36">
        <w:rPr>
          <w:bCs/>
          <w:sz w:val="27"/>
          <w:szCs w:val="27"/>
        </w:rPr>
        <w:t xml:space="preserve">  район Республики Башкортостан</w:t>
      </w:r>
      <w:r w:rsidRPr="00885F36">
        <w:rPr>
          <w:sz w:val="27"/>
          <w:szCs w:val="27"/>
        </w:rPr>
        <w:t xml:space="preserve">» от </w:t>
      </w:r>
      <w:r>
        <w:rPr>
          <w:sz w:val="27"/>
          <w:szCs w:val="27"/>
        </w:rPr>
        <w:t>30</w:t>
      </w:r>
      <w:r w:rsidRPr="00885F36">
        <w:rPr>
          <w:sz w:val="27"/>
          <w:szCs w:val="27"/>
        </w:rPr>
        <w:t>.04.2019 года № 2</w:t>
      </w:r>
      <w:r>
        <w:rPr>
          <w:sz w:val="27"/>
          <w:szCs w:val="27"/>
        </w:rPr>
        <w:t>35</w:t>
      </w:r>
      <w:r w:rsidRPr="00885F36">
        <w:rPr>
          <w:sz w:val="27"/>
          <w:szCs w:val="27"/>
        </w:rPr>
        <w:t xml:space="preserve"> ПОСТАНОВЛЯЮ:</w:t>
      </w:r>
    </w:p>
    <w:p w:rsidR="00687459" w:rsidRPr="00885F36" w:rsidRDefault="00687459" w:rsidP="00687459">
      <w:pPr>
        <w:spacing w:line="276" w:lineRule="auto"/>
        <w:ind w:firstLine="708"/>
        <w:jc w:val="both"/>
        <w:rPr>
          <w:sz w:val="27"/>
          <w:szCs w:val="27"/>
        </w:rPr>
      </w:pPr>
      <w:r w:rsidRPr="00885F36">
        <w:rPr>
          <w:sz w:val="27"/>
          <w:szCs w:val="27"/>
        </w:rPr>
        <w:t xml:space="preserve">1. Утвердить муниципальную  программу «Благоустройство территории 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 w:rsidRPr="00885F36">
        <w:rPr>
          <w:sz w:val="27"/>
          <w:szCs w:val="27"/>
        </w:rPr>
        <w:t xml:space="preserve"> сельсовет муниципального района </w:t>
      </w:r>
      <w:proofErr w:type="spellStart"/>
      <w:r w:rsidRPr="00885F36">
        <w:rPr>
          <w:sz w:val="27"/>
          <w:szCs w:val="27"/>
        </w:rPr>
        <w:t>Аургазинский</w:t>
      </w:r>
      <w:proofErr w:type="spellEnd"/>
      <w:r w:rsidRPr="00885F36">
        <w:rPr>
          <w:sz w:val="27"/>
          <w:szCs w:val="27"/>
        </w:rPr>
        <w:t xml:space="preserve"> район Республики Башкортостан на 2021-2023 годы» (приложение №1).</w:t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  <w:t xml:space="preserve">2. Администрации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 w:rsidRPr="00885F36">
        <w:rPr>
          <w:sz w:val="27"/>
          <w:szCs w:val="27"/>
        </w:rPr>
        <w:t xml:space="preserve"> сельсовет муниципального района </w:t>
      </w:r>
      <w:proofErr w:type="spellStart"/>
      <w:r w:rsidRPr="00885F36">
        <w:rPr>
          <w:sz w:val="27"/>
          <w:szCs w:val="27"/>
        </w:rPr>
        <w:t>Аургазинский</w:t>
      </w:r>
      <w:proofErr w:type="spellEnd"/>
      <w:r w:rsidRPr="00885F36">
        <w:rPr>
          <w:sz w:val="27"/>
          <w:szCs w:val="27"/>
        </w:rPr>
        <w:t xml:space="preserve">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  <w:t xml:space="preserve">3. Установить, что в ходе реализации муниципальной целевой программы  «Благоустройство территории 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 w:rsidRPr="00885F36">
        <w:rPr>
          <w:sz w:val="27"/>
          <w:szCs w:val="27"/>
        </w:rPr>
        <w:t xml:space="preserve"> сельсовет муниципального района </w:t>
      </w:r>
      <w:proofErr w:type="spellStart"/>
      <w:r w:rsidRPr="00885F36">
        <w:rPr>
          <w:sz w:val="27"/>
          <w:szCs w:val="27"/>
        </w:rPr>
        <w:t>Аургазинский</w:t>
      </w:r>
      <w:proofErr w:type="spellEnd"/>
      <w:r w:rsidRPr="00885F36">
        <w:rPr>
          <w:sz w:val="27"/>
          <w:szCs w:val="27"/>
        </w:rPr>
        <w:t xml:space="preserve"> район Республики Башкортостан на 2021-2023 годы» мероприятия и объемы их финансирования подлежат </w:t>
      </w:r>
      <w:r w:rsidRPr="00885F36">
        <w:rPr>
          <w:sz w:val="27"/>
          <w:szCs w:val="27"/>
        </w:rPr>
        <w:lastRenderedPageBreak/>
        <w:t>ежегодной корректировке, с учетом возможностей средств бюджета сельского поселения.</w:t>
      </w:r>
    </w:p>
    <w:p w:rsidR="00687459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 xml:space="preserve"> 4. Настоящее постановление обнародовать в здании администрации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 w:rsidRPr="00885F36">
        <w:rPr>
          <w:sz w:val="27"/>
          <w:szCs w:val="27"/>
        </w:rPr>
        <w:t xml:space="preserve"> сельсовет муниципального района </w:t>
      </w:r>
      <w:proofErr w:type="spellStart"/>
      <w:r w:rsidRPr="00885F36">
        <w:rPr>
          <w:sz w:val="27"/>
          <w:szCs w:val="27"/>
        </w:rPr>
        <w:t>Аургазинский</w:t>
      </w:r>
      <w:proofErr w:type="spellEnd"/>
      <w:r w:rsidRPr="00885F36">
        <w:rPr>
          <w:sz w:val="27"/>
          <w:szCs w:val="27"/>
        </w:rPr>
        <w:t xml:space="preserve"> район Республики Башкортостан и разместить на официальном сайте</w:t>
      </w:r>
      <w:r w:rsidRPr="008477A4">
        <w:rPr>
          <w:sz w:val="28"/>
          <w:szCs w:val="28"/>
        </w:rPr>
        <w:t>(</w:t>
      </w:r>
      <w:hyperlink r:id="rId7" w:history="1">
        <w:r w:rsidRPr="008477A4">
          <w:rPr>
            <w:rStyle w:val="a3"/>
            <w:sz w:val="28"/>
            <w:szCs w:val="28"/>
            <w:lang w:val="en-US"/>
          </w:rPr>
          <w:t>www</w:t>
        </w:r>
        <w:r w:rsidRPr="008477A4">
          <w:rPr>
            <w:rStyle w:val="a3"/>
            <w:sz w:val="28"/>
            <w:szCs w:val="28"/>
          </w:rPr>
          <w:t xml:space="preserve">. </w:t>
        </w:r>
        <w:r w:rsidRPr="008477A4">
          <w:rPr>
            <w:rStyle w:val="a3"/>
            <w:sz w:val="28"/>
            <w:szCs w:val="28"/>
            <w:lang w:val="en-US"/>
          </w:rPr>
          <w:t>sp</w:t>
        </w:r>
        <w:r w:rsidRPr="008477A4">
          <w:rPr>
            <w:rStyle w:val="a3"/>
            <w:sz w:val="28"/>
            <w:szCs w:val="28"/>
          </w:rPr>
          <w:t xml:space="preserve">- 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8477A4">
          <w:rPr>
            <w:rStyle w:val="a3"/>
            <w:sz w:val="28"/>
            <w:szCs w:val="28"/>
          </w:rPr>
          <w:t>.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477A4">
        <w:rPr>
          <w:sz w:val="28"/>
          <w:szCs w:val="28"/>
        </w:rPr>
        <w:t>).</w:t>
      </w:r>
      <w:r w:rsidRPr="00885F36">
        <w:rPr>
          <w:sz w:val="27"/>
          <w:szCs w:val="27"/>
        </w:rPr>
        <w:t>.</w:t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  <w:t>5. Настоящее постановление вступает в силу с момента подписания.</w:t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ab/>
        <w:t xml:space="preserve">6. </w:t>
      </w:r>
      <w:proofErr w:type="gramStart"/>
      <w:r w:rsidRPr="00885F36">
        <w:rPr>
          <w:sz w:val="27"/>
          <w:szCs w:val="27"/>
        </w:rPr>
        <w:t>Контроль за</w:t>
      </w:r>
      <w:proofErr w:type="gramEnd"/>
      <w:r w:rsidRPr="00885F3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</w:p>
    <w:p w:rsidR="00687459" w:rsidRPr="00885F36" w:rsidRDefault="00687459" w:rsidP="00687459">
      <w:pPr>
        <w:spacing w:line="276" w:lineRule="auto"/>
        <w:jc w:val="both"/>
        <w:rPr>
          <w:sz w:val="27"/>
          <w:szCs w:val="27"/>
        </w:rPr>
      </w:pPr>
      <w:r w:rsidRPr="00885F36">
        <w:rPr>
          <w:sz w:val="27"/>
          <w:szCs w:val="27"/>
        </w:rPr>
        <w:t xml:space="preserve">Глава </w:t>
      </w:r>
      <w:r>
        <w:rPr>
          <w:sz w:val="27"/>
          <w:szCs w:val="27"/>
        </w:rPr>
        <w:t>сельского поселения                                               И.С. Захарова</w:t>
      </w:r>
    </w:p>
    <w:p w:rsidR="00687459" w:rsidRPr="00E049E0" w:rsidRDefault="00687459" w:rsidP="00687459">
      <w:pPr>
        <w:spacing w:line="276" w:lineRule="auto"/>
        <w:jc w:val="both"/>
        <w:rPr>
          <w:sz w:val="28"/>
          <w:szCs w:val="28"/>
        </w:rPr>
      </w:pPr>
    </w:p>
    <w:p w:rsidR="00687459" w:rsidRPr="00E049E0" w:rsidRDefault="00687459" w:rsidP="00687459">
      <w:pPr>
        <w:spacing w:line="276" w:lineRule="auto"/>
        <w:jc w:val="both"/>
        <w:rPr>
          <w:sz w:val="28"/>
          <w:szCs w:val="28"/>
        </w:rPr>
      </w:pPr>
    </w:p>
    <w:p w:rsidR="00687459" w:rsidRDefault="00687459" w:rsidP="00687459">
      <w:pPr>
        <w:spacing w:line="276" w:lineRule="auto"/>
        <w:jc w:val="both"/>
      </w:pPr>
    </w:p>
    <w:p w:rsidR="00687459" w:rsidRDefault="00687459" w:rsidP="00687459">
      <w:pPr>
        <w:spacing w:line="276" w:lineRule="auto"/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</w:pPr>
    </w:p>
    <w:p w:rsidR="00687459" w:rsidRDefault="00687459" w:rsidP="00687459">
      <w:pPr>
        <w:jc w:val="both"/>
        <w:rPr>
          <w:b/>
          <w:sz w:val="32"/>
          <w:szCs w:val="32"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Default="00687459" w:rsidP="00687459">
      <w:pPr>
        <w:pStyle w:val="a5"/>
        <w:jc w:val="right"/>
        <w:rPr>
          <w:b/>
        </w:rPr>
      </w:pPr>
    </w:p>
    <w:p w:rsidR="00687459" w:rsidRPr="00950CD4" w:rsidRDefault="00687459" w:rsidP="0068745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CD4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687459" w:rsidRPr="00950CD4" w:rsidRDefault="00687459" w:rsidP="0068745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CD4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687459" w:rsidRPr="00950CD4" w:rsidRDefault="00687459" w:rsidP="0068745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CD4">
        <w:rPr>
          <w:rFonts w:ascii="Times New Roman" w:hAnsi="Times New Roman"/>
          <w:sz w:val="20"/>
          <w:szCs w:val="20"/>
        </w:rPr>
        <w:t xml:space="preserve">главы сельского поселения                                                                                                                                                                                                                       </w:t>
      </w:r>
    </w:p>
    <w:p w:rsidR="00687459" w:rsidRPr="00950CD4" w:rsidRDefault="00687459" w:rsidP="00687459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50CD4">
        <w:rPr>
          <w:rFonts w:ascii="Times New Roman" w:hAnsi="Times New Roman"/>
          <w:sz w:val="20"/>
          <w:szCs w:val="20"/>
        </w:rPr>
        <w:t>Тряпинский</w:t>
      </w:r>
      <w:proofErr w:type="spellEnd"/>
      <w:r w:rsidRPr="00950CD4">
        <w:rPr>
          <w:rFonts w:ascii="Times New Roman" w:hAnsi="Times New Roman"/>
          <w:sz w:val="20"/>
          <w:szCs w:val="20"/>
        </w:rPr>
        <w:t xml:space="preserve"> сельсовет </w:t>
      </w:r>
    </w:p>
    <w:p w:rsidR="00687459" w:rsidRPr="00950CD4" w:rsidRDefault="00687459" w:rsidP="00687459">
      <w:pPr>
        <w:pStyle w:val="a5"/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r w:rsidRPr="00950CD4">
        <w:rPr>
          <w:rFonts w:ascii="Times New Roman" w:hAnsi="Times New Roman"/>
          <w:sz w:val="20"/>
          <w:szCs w:val="20"/>
        </w:rPr>
        <w:t>от «31» марта  2021 г. № 13</w:t>
      </w:r>
    </w:p>
    <w:p w:rsidR="00687459" w:rsidRPr="00885F36" w:rsidRDefault="00687459" w:rsidP="00687459">
      <w:pPr>
        <w:pStyle w:val="a5"/>
        <w:jc w:val="center"/>
        <w:rPr>
          <w:b/>
          <w:sz w:val="20"/>
          <w:szCs w:val="20"/>
        </w:rPr>
      </w:pPr>
    </w:p>
    <w:p w:rsidR="00687459" w:rsidRPr="00950CD4" w:rsidRDefault="00687459" w:rsidP="00687459">
      <w:pPr>
        <w:pStyle w:val="a5"/>
        <w:jc w:val="center"/>
        <w:rPr>
          <w:b/>
          <w:sz w:val="24"/>
          <w:szCs w:val="24"/>
        </w:rPr>
      </w:pPr>
      <w:r w:rsidRPr="00950CD4">
        <w:rPr>
          <w:b/>
          <w:sz w:val="24"/>
          <w:szCs w:val="24"/>
        </w:rPr>
        <w:t>Муниципальная  программа</w:t>
      </w:r>
    </w:p>
    <w:p w:rsidR="00687459" w:rsidRPr="00950CD4" w:rsidRDefault="00687459" w:rsidP="00687459">
      <w:pPr>
        <w:pStyle w:val="a5"/>
        <w:jc w:val="center"/>
        <w:rPr>
          <w:b/>
          <w:sz w:val="24"/>
          <w:szCs w:val="24"/>
        </w:rPr>
      </w:pPr>
      <w:r w:rsidRPr="00950CD4">
        <w:rPr>
          <w:b/>
          <w:sz w:val="24"/>
          <w:szCs w:val="24"/>
        </w:rPr>
        <w:t xml:space="preserve">«Благоустройство территории  сельского поселения </w:t>
      </w:r>
      <w:proofErr w:type="spellStart"/>
      <w:r w:rsidRPr="00950CD4">
        <w:rPr>
          <w:b/>
          <w:sz w:val="24"/>
          <w:szCs w:val="24"/>
        </w:rPr>
        <w:t>Тряпинский</w:t>
      </w:r>
      <w:proofErr w:type="spellEnd"/>
      <w:r w:rsidRPr="00950CD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50CD4">
        <w:rPr>
          <w:b/>
          <w:sz w:val="24"/>
          <w:szCs w:val="24"/>
        </w:rPr>
        <w:t>Аургазинский</w:t>
      </w:r>
      <w:proofErr w:type="spellEnd"/>
      <w:r w:rsidRPr="00950CD4">
        <w:rPr>
          <w:b/>
          <w:sz w:val="24"/>
          <w:szCs w:val="24"/>
        </w:rPr>
        <w:t xml:space="preserve"> район Республики Башкортостан</w:t>
      </w:r>
    </w:p>
    <w:p w:rsidR="00687459" w:rsidRPr="00950CD4" w:rsidRDefault="00687459" w:rsidP="00687459">
      <w:pPr>
        <w:pStyle w:val="a5"/>
        <w:jc w:val="center"/>
        <w:rPr>
          <w:b/>
          <w:sz w:val="24"/>
          <w:szCs w:val="24"/>
        </w:rPr>
      </w:pPr>
      <w:r w:rsidRPr="00950CD4">
        <w:rPr>
          <w:b/>
          <w:sz w:val="24"/>
          <w:szCs w:val="24"/>
        </w:rPr>
        <w:t>на 2021-2023 годы»</w:t>
      </w:r>
    </w:p>
    <w:p w:rsidR="00687459" w:rsidRDefault="00687459" w:rsidP="00687459">
      <w:pPr>
        <w:pStyle w:val="a7"/>
        <w:jc w:val="center"/>
        <w:rPr>
          <w:rStyle w:val="ab"/>
          <w:sz w:val="20"/>
          <w:szCs w:val="20"/>
        </w:rPr>
      </w:pPr>
    </w:p>
    <w:p w:rsidR="00687459" w:rsidRPr="00885F36" w:rsidRDefault="00687459" w:rsidP="00687459">
      <w:pPr>
        <w:pStyle w:val="a7"/>
        <w:jc w:val="center"/>
        <w:rPr>
          <w:sz w:val="20"/>
          <w:szCs w:val="20"/>
        </w:rPr>
      </w:pPr>
      <w:r w:rsidRPr="00885F36">
        <w:rPr>
          <w:rStyle w:val="ab"/>
          <w:sz w:val="20"/>
          <w:szCs w:val="20"/>
        </w:rPr>
        <w:t xml:space="preserve">Паспорт программы </w:t>
      </w:r>
      <w:r w:rsidRPr="00885F36">
        <w:rPr>
          <w:sz w:val="20"/>
          <w:szCs w:val="20"/>
        </w:rPr>
        <w:br/>
      </w:r>
    </w:p>
    <w:tbl>
      <w:tblPr>
        <w:tblW w:w="9855" w:type="dxa"/>
        <w:tblInd w:w="-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09"/>
        <w:gridCol w:w="7446"/>
      </w:tblGrid>
      <w:tr w:rsidR="00687459" w:rsidRPr="00950CD4" w:rsidTr="00F25504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50CD4">
              <w:rPr>
                <w:sz w:val="24"/>
                <w:szCs w:val="24"/>
              </w:rPr>
              <w:t>Аургазинский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район Республики Башкортостан на 2021-2023 годы»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Федеральный закон РФ от 06.10.2003 года № 131-ФЗ «Об общих принципах организации местного самоуправления в Российской Федерации», Устав сельского поселения, Решение Совета сельского поселения «</w:t>
            </w:r>
            <w:r w:rsidRPr="00950CD4">
              <w:rPr>
                <w:bCs/>
                <w:sz w:val="24"/>
                <w:szCs w:val="24"/>
              </w:rPr>
              <w:t xml:space="preserve">Об утверждении Правил благоустройства территории сельского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50CD4">
              <w:rPr>
                <w:bCs/>
                <w:sz w:val="24"/>
                <w:szCs w:val="24"/>
              </w:rPr>
              <w:t>Аургазинский</w:t>
            </w:r>
            <w:proofErr w:type="spellEnd"/>
            <w:r w:rsidRPr="00950CD4">
              <w:rPr>
                <w:bCs/>
                <w:sz w:val="24"/>
                <w:szCs w:val="24"/>
              </w:rPr>
              <w:t xml:space="preserve">  район Республики Башкортостан</w:t>
            </w:r>
            <w:r w:rsidRPr="00950CD4">
              <w:rPr>
                <w:sz w:val="24"/>
                <w:szCs w:val="24"/>
              </w:rPr>
              <w:t>» от 18.04.2019 года № 248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50CD4">
              <w:rPr>
                <w:sz w:val="24"/>
                <w:szCs w:val="24"/>
              </w:rPr>
              <w:t>Аургазинский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50CD4">
              <w:rPr>
                <w:sz w:val="24"/>
                <w:szCs w:val="24"/>
              </w:rPr>
              <w:t>Аургазинский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50CD4">
              <w:rPr>
                <w:sz w:val="24"/>
                <w:szCs w:val="24"/>
              </w:rPr>
              <w:t>Аургазинский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Комплексное решение проблем благоустройства по улучшению санитарного и эстетического вида территории сельского поселения, создание комфортных условий проживания и отдыха населения, озеленение территории поселения, улучшения экологической обстановки на территории поселения.</w:t>
            </w:r>
          </w:p>
        </w:tc>
      </w:tr>
      <w:tr w:rsidR="00687459" w:rsidRPr="00950CD4" w:rsidTr="00F25504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приведение в качественное состояние элементов благоустройства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-озеленение территории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lastRenderedPageBreak/>
              <w:t>- привлечение жителей к участию в решении проблем благоустройства;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- приведение дорог, находящихся в собственности поселения </w:t>
            </w:r>
            <w:proofErr w:type="spellStart"/>
            <w:r w:rsidRPr="00950CD4">
              <w:rPr>
                <w:sz w:val="24"/>
                <w:szCs w:val="24"/>
              </w:rPr>
              <w:t>Тряпинский</w:t>
            </w:r>
            <w:proofErr w:type="spellEnd"/>
            <w:r w:rsidRPr="00950CD4">
              <w:rPr>
                <w:sz w:val="24"/>
                <w:szCs w:val="24"/>
              </w:rPr>
              <w:t xml:space="preserve"> сельсовет в состояние, отвечающее требованиям технических регламентов;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оздоровление санитарной экологической обстановки в поселении и ликвидация свалок бытового мусора;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87459" w:rsidRPr="00950CD4" w:rsidTr="00F25504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Санитарная очистка территории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Содержание мест  захоронения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Организация очистки снега, сбора и вывоза мусора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Устройство, содержание детских  площадок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Озеленение (приобретение и посадка деревьев, кустарников, цветов)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50CD4">
              <w:rPr>
                <w:sz w:val="24"/>
                <w:szCs w:val="24"/>
              </w:rPr>
              <w:t>Обкос</w:t>
            </w:r>
            <w:proofErr w:type="spellEnd"/>
            <w:r w:rsidRPr="00950CD4">
              <w:rPr>
                <w:sz w:val="24"/>
                <w:szCs w:val="24"/>
              </w:rPr>
              <w:t xml:space="preserve"> сорных трав в летний период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Отлов, усыпление и утилизация бродячих собак и кошек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Спиливание и вывоз сухих, аварийных, больных деревьев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Устройство и содержание  колодцев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Содержание и ремонт памятников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Содержание и ремонт дорог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50CD4">
              <w:rPr>
                <w:sz w:val="24"/>
                <w:szCs w:val="24"/>
              </w:rPr>
              <w:t>дератизационных</w:t>
            </w:r>
            <w:proofErr w:type="spellEnd"/>
            <w:r w:rsidRPr="00950CD4">
              <w:rPr>
                <w:sz w:val="24"/>
                <w:szCs w:val="24"/>
              </w:rPr>
              <w:t>, дезинсекционных работ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Лабораторные исследования воды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Прочие мероприятия по благоустройству территории поселения.</w:t>
            </w:r>
          </w:p>
        </w:tc>
      </w:tr>
      <w:tr w:rsidR="00687459" w:rsidRPr="00950CD4" w:rsidTr="00F25504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2021-2023 годы</w:t>
            </w:r>
          </w:p>
        </w:tc>
      </w:tr>
      <w:tr w:rsidR="00687459" w:rsidRPr="00950CD4" w:rsidTr="00F25504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Объемы и источники финансирования</w:t>
            </w:r>
          </w:p>
          <w:p w:rsidR="00687459" w:rsidRPr="00950CD4" w:rsidRDefault="00687459" w:rsidP="00F25504">
            <w:pPr>
              <w:pStyle w:val="ac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2021 год  - 1072,80 тыс. руб. из них: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сельского поселения — 572,80 тыс. руб.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Республики Башкортостан — 500,00 тыс. руб.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2022 год 1008,30  тыс. руб. из них: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сельского поселения —508,30 тыс. руб.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Республики Башкортостан — 500,00 тыс. руб.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2023 год  - 1008,30  тыс. руб. из них: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сельского поселения —508,30 тыс. руб.</w:t>
            </w:r>
          </w:p>
          <w:p w:rsidR="00687459" w:rsidRPr="00950CD4" w:rsidRDefault="00687459" w:rsidP="00F25504">
            <w:pPr>
              <w:pStyle w:val="ac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Бюджет Республики Башкортостан — 500,00 тыс. руб.</w:t>
            </w:r>
          </w:p>
        </w:tc>
      </w:tr>
      <w:tr w:rsidR="00687459" w:rsidRPr="00950CD4" w:rsidTr="00F25504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Ожидаемые конечные результаты </w:t>
            </w:r>
            <w:r w:rsidRPr="00950CD4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lastRenderedPageBreak/>
              <w:t xml:space="preserve">- единое управление комплексным благоустройством сельского </w:t>
            </w:r>
            <w:r w:rsidRPr="00950CD4">
              <w:rPr>
                <w:sz w:val="24"/>
                <w:szCs w:val="24"/>
              </w:rPr>
              <w:lastRenderedPageBreak/>
              <w:t>поселения;</w:t>
            </w:r>
          </w:p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определение перспективы улучшения благоустройства  сельского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улучшение состояния территорий сельского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привитие жителям сельского поселения любви и уважения к своему селу, деревне, к соблюдению чистоты и порядка на территории  сельского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увеличение площади благоустроенных  зелёных насаждений в поселении;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- улучшение внешнего вида сельского поселения, повышение комфортности.</w:t>
            </w:r>
          </w:p>
          <w:p w:rsidR="00687459" w:rsidRPr="00950CD4" w:rsidRDefault="00687459" w:rsidP="00F25504">
            <w:pPr>
              <w:pStyle w:val="ac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 xml:space="preserve">   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      </w:r>
          </w:p>
        </w:tc>
      </w:tr>
    </w:tbl>
    <w:p w:rsidR="00687459" w:rsidRPr="00950CD4" w:rsidRDefault="00687459" w:rsidP="00687459">
      <w:pPr>
        <w:pStyle w:val="a7"/>
        <w:spacing w:after="283"/>
        <w:ind w:firstLine="708"/>
        <w:rPr>
          <w:b/>
          <w:sz w:val="24"/>
        </w:rPr>
      </w:pPr>
    </w:p>
    <w:p w:rsidR="00687459" w:rsidRPr="00950CD4" w:rsidRDefault="00687459" w:rsidP="00687459">
      <w:pPr>
        <w:pStyle w:val="a7"/>
        <w:spacing w:after="283"/>
        <w:ind w:firstLine="708"/>
        <w:rPr>
          <w:b/>
          <w:sz w:val="24"/>
        </w:rPr>
      </w:pPr>
      <w:r w:rsidRPr="00950CD4">
        <w:rPr>
          <w:b/>
          <w:sz w:val="24"/>
        </w:rPr>
        <w:t>Раздел 1. Общая характеристика сферы реализации муниципальной программы.</w:t>
      </w:r>
    </w:p>
    <w:p w:rsidR="00687459" w:rsidRPr="00950CD4" w:rsidRDefault="00687459" w:rsidP="00687459">
      <w:pPr>
        <w:pStyle w:val="a7"/>
        <w:spacing w:after="283"/>
        <w:ind w:firstLine="708"/>
        <w:rPr>
          <w:rStyle w:val="ab"/>
          <w:sz w:val="24"/>
        </w:rPr>
      </w:pPr>
      <w:r w:rsidRPr="00950CD4">
        <w:rPr>
          <w:sz w:val="24"/>
        </w:rPr>
        <w:t>Природно-климатические условия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 w:rsidRPr="00950CD4">
        <w:rPr>
          <w:sz w:val="24"/>
        </w:rPr>
        <w:br/>
        <w:t xml:space="preserve">            Для решения вопросов благоустройства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  <w:r w:rsidRPr="00950CD4">
        <w:rPr>
          <w:sz w:val="24"/>
        </w:rPr>
        <w:br/>
        <w:t xml:space="preserve">            Несмотря на предпринимаемые меры, растет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87459" w:rsidRPr="00950CD4" w:rsidRDefault="00687459" w:rsidP="00687459">
      <w:pPr>
        <w:pStyle w:val="a7"/>
        <w:spacing w:after="283"/>
        <w:jc w:val="center"/>
        <w:rPr>
          <w:sz w:val="24"/>
        </w:rPr>
      </w:pPr>
      <w:r w:rsidRPr="00950CD4">
        <w:rPr>
          <w:rStyle w:val="ab"/>
          <w:sz w:val="24"/>
        </w:rPr>
        <w:lastRenderedPageBreak/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2.1. Анализ существующего положения в комплексном благоустройстве поселения.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нескольким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2.2. Анализ качественного состояния элементов благоустройства поселения.</w:t>
      </w: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2.2.1.Озеленение.</w:t>
      </w:r>
    </w:p>
    <w:p w:rsidR="00687459" w:rsidRPr="00950CD4" w:rsidRDefault="00687459" w:rsidP="00687459">
      <w:pPr>
        <w:ind w:firstLine="708"/>
        <w:jc w:val="both"/>
      </w:pPr>
      <w:r w:rsidRPr="00950CD4">
        <w:t xml:space="preserve">Существующие участки зеленых насаждений общего пользования и растений нуждаются в постоянном уходе. Администрацией  сельского поселения  проводится систематический уход за существующими насаждениями: вырезка поросли,  спиливание   и вывоз аварийных и старых деревьев, посадка саженцев и другие виды работ.              </w:t>
      </w:r>
    </w:p>
    <w:p w:rsidR="00687459" w:rsidRPr="00950CD4" w:rsidRDefault="00687459" w:rsidP="00687459">
      <w:pPr>
        <w:ind w:firstLine="708"/>
      </w:pPr>
      <w:r w:rsidRPr="00950CD4">
        <w:t>Мероприятия необходимые для реализации озеленения населенных пунктов  сельского поселения:</w:t>
      </w:r>
      <w:r w:rsidRPr="00950CD4">
        <w:br/>
        <w:t>- спиливание, вывоз аварийных, сухих и больных деревьев;</w:t>
      </w:r>
      <w:r w:rsidRPr="00950CD4">
        <w:br/>
        <w:t>- скашивание травы;</w:t>
      </w:r>
      <w:r w:rsidRPr="00950CD4">
        <w:br/>
        <w:t>- механическая уборка территории населенных пунктов  сельского поселения;</w:t>
      </w:r>
      <w:r w:rsidRPr="00950CD4">
        <w:br/>
        <w:t>- и другие расходы, не предусмотренные программой.</w:t>
      </w:r>
    </w:p>
    <w:p w:rsidR="00687459" w:rsidRPr="00950CD4" w:rsidRDefault="00687459" w:rsidP="00687459">
      <w:pPr>
        <w:pStyle w:val="a7"/>
        <w:spacing w:after="283"/>
        <w:rPr>
          <w:sz w:val="24"/>
        </w:rPr>
      </w:pP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2.2.3. Благоустройство территории.</w:t>
      </w:r>
    </w:p>
    <w:p w:rsidR="00687459" w:rsidRPr="00950CD4" w:rsidRDefault="00687459" w:rsidP="00687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сельского поселения, организации и учреждения, жители  сельского поселения. В сложившемся положении необходимо продолжать комплексное благоустройство в поселении.</w:t>
      </w:r>
      <w:r w:rsidRPr="00950CD4">
        <w:rPr>
          <w:rFonts w:ascii="Times New Roman" w:hAnsi="Times New Roman"/>
          <w:sz w:val="24"/>
          <w:szCs w:val="24"/>
        </w:rPr>
        <w:br/>
        <w:t xml:space="preserve">        Мероприятия необходимые для реализации благоустройства территорий населенных пунктов  сельского поселения:</w:t>
      </w:r>
    </w:p>
    <w:p w:rsidR="00687459" w:rsidRPr="00950CD4" w:rsidRDefault="00687459" w:rsidP="0068745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50CD4">
        <w:rPr>
          <w:rFonts w:ascii="Times New Roman" w:hAnsi="Times New Roman"/>
          <w:sz w:val="24"/>
          <w:szCs w:val="24"/>
        </w:rPr>
        <w:t>- приобретение основных средств для благоустройства территорий населенных пунктов  сельского поселения;</w:t>
      </w:r>
      <w:r w:rsidRPr="00950CD4">
        <w:rPr>
          <w:rFonts w:ascii="Times New Roman" w:hAnsi="Times New Roman"/>
          <w:sz w:val="24"/>
          <w:szCs w:val="24"/>
        </w:rPr>
        <w:br/>
        <w:t xml:space="preserve">- приобретение конструкций на детские площадки; </w:t>
      </w:r>
      <w:r w:rsidRPr="00950CD4">
        <w:rPr>
          <w:rFonts w:ascii="Times New Roman" w:hAnsi="Times New Roman"/>
          <w:sz w:val="24"/>
          <w:szCs w:val="24"/>
        </w:rPr>
        <w:br/>
        <w:t>- приобретение материалов на покраску и ремонт детских площадок;</w:t>
      </w:r>
      <w:r w:rsidRPr="00950CD4">
        <w:rPr>
          <w:rFonts w:ascii="Times New Roman" w:hAnsi="Times New Roman"/>
          <w:sz w:val="24"/>
          <w:szCs w:val="24"/>
        </w:rPr>
        <w:br/>
        <w:t>- приобретение материалов на покраску и ремонт спортивных площадок;</w:t>
      </w:r>
      <w:proofErr w:type="gramEnd"/>
    </w:p>
    <w:p w:rsidR="00687459" w:rsidRPr="00950CD4" w:rsidRDefault="00687459" w:rsidP="00687459">
      <w:pPr>
        <w:pStyle w:val="a5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приобретение материалов для ремонта памятников;</w:t>
      </w:r>
      <w:r w:rsidRPr="00950CD4">
        <w:rPr>
          <w:rFonts w:ascii="Times New Roman" w:hAnsi="Times New Roman"/>
          <w:sz w:val="24"/>
          <w:szCs w:val="24"/>
        </w:rPr>
        <w:br/>
        <w:t>- оплата услуг по ремонту памятников;</w:t>
      </w:r>
      <w:r w:rsidRPr="00950CD4">
        <w:rPr>
          <w:rFonts w:ascii="Times New Roman" w:hAnsi="Times New Roman"/>
          <w:sz w:val="24"/>
          <w:szCs w:val="24"/>
        </w:rPr>
        <w:br/>
        <w:t>- ликвидация несанкционированных, стихийных свалок;</w:t>
      </w:r>
      <w:r w:rsidRPr="00950CD4">
        <w:rPr>
          <w:rFonts w:ascii="Times New Roman" w:hAnsi="Times New Roman"/>
          <w:sz w:val="24"/>
          <w:szCs w:val="24"/>
        </w:rPr>
        <w:br/>
        <w:t>- содержание мест захоронения;</w:t>
      </w:r>
      <w:r w:rsidRPr="00950CD4">
        <w:rPr>
          <w:rFonts w:ascii="Times New Roman" w:hAnsi="Times New Roman"/>
          <w:sz w:val="24"/>
          <w:szCs w:val="24"/>
        </w:rPr>
        <w:br/>
        <w:t>- организация сбора и вывоза мусора (твердых бытовых отходов);</w:t>
      </w:r>
      <w:r w:rsidRPr="00950CD4">
        <w:rPr>
          <w:rFonts w:ascii="Times New Roman" w:hAnsi="Times New Roman"/>
          <w:sz w:val="24"/>
          <w:szCs w:val="24"/>
        </w:rPr>
        <w:br/>
        <w:t>- и другие расходы, не предусмотренные программой.</w:t>
      </w:r>
    </w:p>
    <w:p w:rsidR="00687459" w:rsidRPr="00950CD4" w:rsidRDefault="00687459" w:rsidP="00687459">
      <w:pPr>
        <w:pStyle w:val="a7"/>
        <w:spacing w:after="283"/>
        <w:rPr>
          <w:sz w:val="24"/>
        </w:rPr>
      </w:pP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2.2.4. Водоснабжение и канализация.</w:t>
      </w:r>
    </w:p>
    <w:p w:rsidR="00687459" w:rsidRPr="00950CD4" w:rsidRDefault="00687459" w:rsidP="00687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 xml:space="preserve">В настоящее время в населенных пунктах сельского поселения уровень инфраструктуры обслуживания и комфортности невысок. Жители одного населенного </w:t>
      </w:r>
      <w:r w:rsidRPr="00950CD4">
        <w:rPr>
          <w:rFonts w:ascii="Times New Roman" w:hAnsi="Times New Roman"/>
          <w:sz w:val="24"/>
          <w:szCs w:val="24"/>
        </w:rPr>
        <w:lastRenderedPageBreak/>
        <w:t>пункта  сельского поселения  не имеют центральное водоснабжение.</w:t>
      </w:r>
      <w:r w:rsidRPr="00950CD4">
        <w:rPr>
          <w:rFonts w:ascii="Times New Roman" w:hAnsi="Times New Roman"/>
          <w:sz w:val="24"/>
          <w:szCs w:val="24"/>
        </w:rPr>
        <w:tab/>
        <w:t>Мероприятия необходимые для реализации водоснабжения населенных пунктов  сельского поселения: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бурение и обустройство колодцев;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оплата услуг по ремонту  колодцев в населенных пунктах сельского поселения;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текущий ремонт водопроводной сети в сельском поселении;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 xml:space="preserve">- и другие </w:t>
      </w:r>
      <w:proofErr w:type="gramStart"/>
      <w:r w:rsidRPr="00950CD4">
        <w:rPr>
          <w:rFonts w:ascii="Times New Roman" w:hAnsi="Times New Roman"/>
          <w:sz w:val="24"/>
          <w:szCs w:val="24"/>
        </w:rPr>
        <w:t>расходы</w:t>
      </w:r>
      <w:proofErr w:type="gramEnd"/>
      <w:r w:rsidRPr="00950CD4">
        <w:rPr>
          <w:rFonts w:ascii="Times New Roman" w:hAnsi="Times New Roman"/>
          <w:sz w:val="24"/>
          <w:szCs w:val="24"/>
        </w:rPr>
        <w:t xml:space="preserve"> не предусмотренные программой.</w:t>
      </w: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</w:p>
    <w:p w:rsidR="00687459" w:rsidRPr="00950CD4" w:rsidRDefault="00687459" w:rsidP="00687459">
      <w:pPr>
        <w:pStyle w:val="a7"/>
        <w:spacing w:after="283"/>
        <w:ind w:firstLine="708"/>
        <w:rPr>
          <w:sz w:val="24"/>
        </w:rPr>
      </w:pPr>
      <w:r w:rsidRPr="00950CD4">
        <w:rPr>
          <w:sz w:val="24"/>
        </w:rPr>
        <w:t>2.3. Привлечение жителей к участию в решении проблем благоустройства поселения.</w:t>
      </w:r>
    </w:p>
    <w:p w:rsidR="00687459" w:rsidRPr="00950CD4" w:rsidRDefault="00687459" w:rsidP="00687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  <w:proofErr w:type="gramStart"/>
      <w:r w:rsidRPr="00950CD4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950CD4">
        <w:rPr>
          <w:rFonts w:ascii="Times New Roman" w:hAnsi="Times New Roman"/>
          <w:sz w:val="24"/>
          <w:szCs w:val="24"/>
        </w:rPr>
        <w:t xml:space="preserve"> неорганизованного вывоза бытового мусора, создаются несанкционированные свалки.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>В течение 2021-2023 годов необходимо организовать и провести:</w:t>
      </w:r>
      <w:r w:rsidRPr="00950CD4">
        <w:rPr>
          <w:rFonts w:ascii="Times New Roman" w:hAnsi="Times New Roman"/>
          <w:sz w:val="24"/>
          <w:szCs w:val="24"/>
        </w:rPr>
        <w:br/>
        <w:t>- смотры-конкурсы, направленные на благоустройство сельского поселения: «Лучший дом», «Лучшая улица», «Лучший двор», «Лучшее учреждение»,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>Мероприятия необходимые для реализации привлечения жителей к участию в решении проблем благоустройства поселения:</w:t>
      </w:r>
    </w:p>
    <w:p w:rsidR="00687459" w:rsidRPr="00950CD4" w:rsidRDefault="00687459" w:rsidP="00687459">
      <w:pPr>
        <w:pStyle w:val="a5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привлечение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  <w:r w:rsidRPr="00950CD4">
        <w:rPr>
          <w:rFonts w:ascii="Times New Roman" w:hAnsi="Times New Roman"/>
          <w:sz w:val="24"/>
          <w:szCs w:val="24"/>
        </w:rPr>
        <w:br/>
        <w:t xml:space="preserve">- привлечение учащихся филиала МБОУ СОШ  </w:t>
      </w:r>
      <w:proofErr w:type="spellStart"/>
      <w:r w:rsidRPr="00950CD4">
        <w:rPr>
          <w:rFonts w:ascii="Times New Roman" w:hAnsi="Times New Roman"/>
          <w:sz w:val="24"/>
          <w:szCs w:val="24"/>
        </w:rPr>
        <w:t>с</w:t>
      </w:r>
      <w:proofErr w:type="gramStart"/>
      <w:r w:rsidRPr="00950CD4">
        <w:rPr>
          <w:rFonts w:ascii="Times New Roman" w:hAnsi="Times New Roman"/>
          <w:sz w:val="24"/>
          <w:szCs w:val="24"/>
        </w:rPr>
        <w:t>.К</w:t>
      </w:r>
      <w:proofErr w:type="gramEnd"/>
      <w:r w:rsidRPr="00950CD4">
        <w:rPr>
          <w:rFonts w:ascii="Times New Roman" w:hAnsi="Times New Roman"/>
          <w:sz w:val="24"/>
          <w:szCs w:val="24"/>
        </w:rPr>
        <w:t>уезбашево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«ОШ </w:t>
      </w:r>
      <w:proofErr w:type="spellStart"/>
      <w:r w:rsidRPr="00950CD4">
        <w:rPr>
          <w:rFonts w:ascii="Times New Roman" w:hAnsi="Times New Roman"/>
          <w:sz w:val="24"/>
          <w:szCs w:val="24"/>
        </w:rPr>
        <w:t>с.Тряпино</w:t>
      </w:r>
      <w:proofErr w:type="spellEnd"/>
      <w:r w:rsidRPr="00950CD4">
        <w:rPr>
          <w:rFonts w:ascii="Times New Roman" w:hAnsi="Times New Roman"/>
          <w:sz w:val="24"/>
          <w:szCs w:val="24"/>
        </w:rPr>
        <w:t>» для участия в проекте «Мы и наше село» по направлениям благоустройство, экология;</w:t>
      </w:r>
      <w:r w:rsidRPr="00950CD4">
        <w:rPr>
          <w:rFonts w:ascii="Times New Roman" w:hAnsi="Times New Roman"/>
          <w:sz w:val="24"/>
          <w:szCs w:val="24"/>
        </w:rPr>
        <w:br/>
        <w:t>- и другие расходы не предусмотренные программой.</w:t>
      </w:r>
    </w:p>
    <w:p w:rsidR="00687459" w:rsidRDefault="00687459" w:rsidP="00687459">
      <w:pPr>
        <w:pStyle w:val="a7"/>
        <w:spacing w:after="283"/>
        <w:ind w:firstLine="708"/>
        <w:jc w:val="center"/>
        <w:rPr>
          <w:rStyle w:val="ab"/>
          <w:sz w:val="24"/>
        </w:rPr>
      </w:pPr>
    </w:p>
    <w:p w:rsidR="00687459" w:rsidRPr="00950CD4" w:rsidRDefault="00687459" w:rsidP="00687459">
      <w:pPr>
        <w:pStyle w:val="a7"/>
        <w:spacing w:after="283"/>
        <w:ind w:firstLine="708"/>
        <w:jc w:val="center"/>
        <w:rPr>
          <w:sz w:val="24"/>
        </w:rPr>
      </w:pPr>
      <w:r w:rsidRPr="00950CD4">
        <w:rPr>
          <w:rStyle w:val="ab"/>
          <w:sz w:val="24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687459" w:rsidRPr="00950CD4" w:rsidRDefault="00687459" w:rsidP="00687459">
      <w:pPr>
        <w:pStyle w:val="a7"/>
        <w:spacing w:after="283"/>
        <w:rPr>
          <w:sz w:val="24"/>
        </w:rPr>
      </w:pPr>
      <w:r w:rsidRPr="00950CD4">
        <w:rPr>
          <w:sz w:val="24"/>
        </w:rPr>
        <w:tab/>
        <w:t xml:space="preserve">Данная Программа направлена на повышение </w:t>
      </w:r>
      <w:proofErr w:type="gramStart"/>
      <w:r w:rsidRPr="00950CD4">
        <w:rPr>
          <w:sz w:val="24"/>
        </w:rPr>
        <w:t>уровня комплексного благоустройства территорий населенных пунктов  сельского поселения</w:t>
      </w:r>
      <w:proofErr w:type="gramEnd"/>
      <w:r w:rsidRPr="00950CD4">
        <w:rPr>
          <w:sz w:val="24"/>
        </w:rPr>
        <w:t>:</w:t>
      </w:r>
    </w:p>
    <w:p w:rsidR="00687459" w:rsidRPr="00950CD4" w:rsidRDefault="00687459" w:rsidP="00687459">
      <w:pPr>
        <w:pStyle w:val="a7"/>
        <w:spacing w:after="283"/>
        <w:jc w:val="left"/>
        <w:rPr>
          <w:rStyle w:val="ab"/>
          <w:sz w:val="24"/>
        </w:rPr>
      </w:pPr>
      <w:proofErr w:type="gramStart"/>
      <w:r w:rsidRPr="00950CD4">
        <w:rPr>
          <w:sz w:val="24"/>
        </w:rPr>
        <w:t>- совершенствование системы комплексного благоустройства  сельского поселения;</w:t>
      </w:r>
      <w:r w:rsidRPr="00950CD4">
        <w:rPr>
          <w:sz w:val="24"/>
        </w:rPr>
        <w:br/>
        <w:t>- повышение уровня внешнего благоустройства и санитарного содержания населенных пунктов  сельского поселения;</w:t>
      </w:r>
      <w:r w:rsidRPr="00950CD4">
        <w:rPr>
          <w:sz w:val="24"/>
        </w:rPr>
        <w:br/>
        <w:t>- совершенствование эстетического вида  сельского поселения, создание гармоничной архитектурно-ландшафтной среды;</w:t>
      </w:r>
      <w:r w:rsidRPr="00950CD4">
        <w:rPr>
          <w:sz w:val="24"/>
        </w:rPr>
        <w:br/>
        <w:t>- активизации работ по благоустройству территории поселения в границах населенных пунктов;</w:t>
      </w:r>
      <w:r w:rsidRPr="00950CD4">
        <w:rPr>
          <w:sz w:val="24"/>
        </w:rPr>
        <w:br/>
        <w:t>- развитие и поддержка инициатив жителей населенных пунктов по благоустройству санитарной очистке придомовых территорий;</w:t>
      </w:r>
      <w:r w:rsidRPr="00950CD4">
        <w:rPr>
          <w:sz w:val="24"/>
        </w:rPr>
        <w:br/>
        <w:t>- повышение общего уровня благоустройства поселения;</w:t>
      </w:r>
      <w:proofErr w:type="gramEnd"/>
      <w:r w:rsidRPr="00950CD4">
        <w:rPr>
          <w:sz w:val="24"/>
        </w:rPr>
        <w:br/>
        <w:t xml:space="preserve">- </w:t>
      </w:r>
      <w:proofErr w:type="gramStart"/>
      <w:r w:rsidRPr="00950CD4">
        <w:rPr>
          <w:sz w:val="24"/>
        </w:rPr>
        <w:t xml:space="preserve">организация взаимодействия между предприятиями, организациями и учреждениями при </w:t>
      </w:r>
      <w:r w:rsidRPr="00950CD4">
        <w:rPr>
          <w:sz w:val="24"/>
        </w:rPr>
        <w:lastRenderedPageBreak/>
        <w:t>решении вопросов благоустройства территории поселения;</w:t>
      </w:r>
      <w:r w:rsidRPr="00950CD4">
        <w:rPr>
          <w:sz w:val="24"/>
        </w:rPr>
        <w:br/>
        <w:t>- приведение в качественное состояние элементов благоустройства;</w:t>
      </w:r>
      <w:r w:rsidRPr="00950CD4">
        <w:rPr>
          <w:sz w:val="24"/>
        </w:rPr>
        <w:br/>
        <w:t>- привлечение жителей к участию в решении проблем благоустройства;</w:t>
      </w:r>
      <w:r w:rsidRPr="00950CD4">
        <w:rPr>
          <w:sz w:val="24"/>
        </w:rPr>
        <w:br/>
        <w:t>- оздоровление санитарной экологической обстановки в поселении и на свободных территориях, ликвидация свалок бытового мусора;</w:t>
      </w:r>
      <w:r w:rsidRPr="00950CD4">
        <w:rPr>
          <w:sz w:val="24"/>
        </w:rPr>
        <w:br/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  <w:proofErr w:type="gramEnd"/>
      <w:r w:rsidRPr="00950CD4">
        <w:rPr>
          <w:color w:val="FF0000"/>
          <w:sz w:val="24"/>
        </w:rPr>
        <w:br/>
      </w:r>
      <w:r w:rsidRPr="00950CD4">
        <w:rPr>
          <w:sz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87459" w:rsidRDefault="00687459" w:rsidP="00687459">
      <w:pPr>
        <w:pStyle w:val="a7"/>
        <w:spacing w:after="283"/>
        <w:jc w:val="center"/>
        <w:rPr>
          <w:rStyle w:val="ab"/>
          <w:sz w:val="24"/>
        </w:rPr>
      </w:pPr>
    </w:p>
    <w:p w:rsidR="00687459" w:rsidRPr="00950CD4" w:rsidRDefault="00687459" w:rsidP="00687459">
      <w:pPr>
        <w:pStyle w:val="a7"/>
        <w:spacing w:after="283"/>
        <w:jc w:val="center"/>
        <w:rPr>
          <w:sz w:val="24"/>
        </w:rPr>
      </w:pPr>
      <w:r w:rsidRPr="00950CD4">
        <w:rPr>
          <w:rStyle w:val="ab"/>
          <w:sz w:val="24"/>
        </w:rPr>
        <w:t>Раздел 4. Обобщенная характеристика мероприятий муниципальной программы.</w:t>
      </w:r>
    </w:p>
    <w:p w:rsidR="00687459" w:rsidRPr="00950CD4" w:rsidRDefault="00687459" w:rsidP="0068745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Программа рассчитана на 2021 – 2023 годы.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  <w:r w:rsidRPr="00950CD4">
        <w:rPr>
          <w:rFonts w:ascii="Times New Roman" w:hAnsi="Times New Roman"/>
          <w:sz w:val="24"/>
          <w:szCs w:val="24"/>
        </w:rPr>
        <w:br/>
        <w:t>4.1. Мероприятия по ликвидации самопроизвольных свалок.</w:t>
      </w:r>
      <w:r w:rsidRPr="00950CD4">
        <w:rPr>
          <w:rFonts w:ascii="Times New Roman" w:hAnsi="Times New Roman"/>
          <w:sz w:val="24"/>
          <w:szCs w:val="24"/>
        </w:rPr>
        <w:br/>
        <w:t>4.2. Содержание мест захоронения.</w:t>
      </w:r>
      <w:r w:rsidRPr="00950CD4">
        <w:rPr>
          <w:rFonts w:ascii="Times New Roman" w:hAnsi="Times New Roman"/>
          <w:sz w:val="24"/>
          <w:szCs w:val="24"/>
        </w:rPr>
        <w:br/>
        <w:t>4.3. Организация сбора и вывоза мусора.</w:t>
      </w:r>
      <w:r w:rsidRPr="00950CD4">
        <w:rPr>
          <w:rFonts w:ascii="Times New Roman" w:hAnsi="Times New Roman"/>
          <w:sz w:val="24"/>
          <w:szCs w:val="24"/>
        </w:rPr>
        <w:br/>
        <w:t>4.4. Устройство, содержание детских и спортивных площадок.</w:t>
      </w:r>
    </w:p>
    <w:p w:rsidR="00687459" w:rsidRPr="00950CD4" w:rsidRDefault="00687459" w:rsidP="00687459">
      <w:pPr>
        <w:pStyle w:val="a5"/>
        <w:rPr>
          <w:rStyle w:val="ab"/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4.5. Устройство и содержание колодцев.</w:t>
      </w:r>
      <w:r w:rsidRPr="00950CD4">
        <w:rPr>
          <w:rFonts w:ascii="Times New Roman" w:hAnsi="Times New Roman"/>
          <w:sz w:val="24"/>
          <w:szCs w:val="24"/>
        </w:rPr>
        <w:br/>
        <w:t>4.6. Благоустройство территории поселения. Предусматривается привлечение граждан и граждан, состоящих на учете в ГУ Центра занятости населения к работе по благоустройству и санитарной очистке территории сельского поселения. Проведение конкурсов на звание «Лучший дом», «Лучшая улица», «Лучший двор», «Лучшее учреждение», «За лучшее проведение работ по благоустройству, санитарному и гигиеническому содержанию прилегающих территорий».  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  <w:r w:rsidRPr="00950CD4">
        <w:rPr>
          <w:rFonts w:ascii="Times New Roman" w:hAnsi="Times New Roman"/>
          <w:sz w:val="24"/>
          <w:szCs w:val="24"/>
        </w:rPr>
        <w:br/>
        <w:t>4.7. Содержание и ремонт памятников.</w:t>
      </w:r>
    </w:p>
    <w:p w:rsidR="00687459" w:rsidRPr="00950CD4" w:rsidRDefault="00687459" w:rsidP="00687459">
      <w:pPr>
        <w:pStyle w:val="a7"/>
        <w:spacing w:after="283"/>
        <w:jc w:val="center"/>
        <w:rPr>
          <w:rStyle w:val="ab"/>
          <w:sz w:val="24"/>
        </w:rPr>
      </w:pPr>
    </w:p>
    <w:p w:rsidR="00687459" w:rsidRPr="00950CD4" w:rsidRDefault="00687459" w:rsidP="00687459">
      <w:pPr>
        <w:pStyle w:val="a7"/>
        <w:spacing w:after="283"/>
        <w:jc w:val="center"/>
        <w:rPr>
          <w:sz w:val="24"/>
        </w:rPr>
      </w:pPr>
      <w:r w:rsidRPr="00950CD4">
        <w:rPr>
          <w:rStyle w:val="ab"/>
          <w:sz w:val="24"/>
        </w:rPr>
        <w:t>Раздел 5. Обоснование объема финансовых ресурсов, необходимых для реализации муниципальной программы.</w:t>
      </w:r>
    </w:p>
    <w:p w:rsidR="00687459" w:rsidRPr="00950CD4" w:rsidRDefault="00687459" w:rsidP="00687459">
      <w:pPr>
        <w:pStyle w:val="a7"/>
        <w:spacing w:after="283"/>
        <w:ind w:firstLine="708"/>
        <w:rPr>
          <w:b/>
          <w:bCs/>
          <w:sz w:val="24"/>
        </w:rPr>
      </w:pPr>
      <w:proofErr w:type="gramStart"/>
      <w:r w:rsidRPr="00950CD4">
        <w:rPr>
          <w:sz w:val="24"/>
        </w:rPr>
        <w:t>Общий объем финансирования, планируемый для достижения поставленных целей и решения Программы в 2021-2023 годах составляет</w:t>
      </w:r>
      <w:proofErr w:type="gramEnd"/>
      <w:r w:rsidRPr="00950CD4">
        <w:rPr>
          <w:sz w:val="24"/>
        </w:rPr>
        <w:t xml:space="preserve"> 3089,40 тыс. рублей. Финансирование Программы осуществляется за счет средств бюджета  сельского поселения, частично за счет республиканского бюджета. Объемы необходимых бюджетных средств могут быть уточнены.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40"/>
        <w:gridCol w:w="3225"/>
        <w:gridCol w:w="3420"/>
      </w:tblGrid>
      <w:tr w:rsidR="00687459" w:rsidRPr="00950CD4" w:rsidTr="00F25504"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950CD4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950CD4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b/>
                <w:bCs/>
                <w:sz w:val="24"/>
                <w:szCs w:val="24"/>
              </w:rPr>
              <w:t>2023 г.</w:t>
            </w:r>
          </w:p>
        </w:tc>
      </w:tr>
      <w:tr w:rsidR="00687459" w:rsidRPr="00950CD4" w:rsidTr="00F25504">
        <w:tc>
          <w:tcPr>
            <w:tcW w:w="32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bCs/>
                <w:sz w:val="24"/>
                <w:szCs w:val="24"/>
              </w:rPr>
            </w:pPr>
            <w:r w:rsidRPr="00950CD4">
              <w:rPr>
                <w:bCs/>
                <w:sz w:val="24"/>
                <w:szCs w:val="24"/>
              </w:rPr>
              <w:t>1072,80</w:t>
            </w:r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950CD4">
              <w:rPr>
                <w:bCs/>
                <w:sz w:val="24"/>
                <w:szCs w:val="24"/>
              </w:rPr>
              <w:t>1008,30</w:t>
            </w:r>
          </w:p>
        </w:tc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rStyle w:val="ab"/>
                <w:sz w:val="24"/>
                <w:szCs w:val="24"/>
              </w:rPr>
              <w:t>1008,30</w:t>
            </w:r>
          </w:p>
        </w:tc>
      </w:tr>
    </w:tbl>
    <w:p w:rsidR="00687459" w:rsidRPr="00950CD4" w:rsidRDefault="00687459" w:rsidP="00687459">
      <w:pPr>
        <w:pStyle w:val="a7"/>
        <w:spacing w:after="283"/>
        <w:jc w:val="center"/>
        <w:rPr>
          <w:sz w:val="24"/>
        </w:rPr>
      </w:pPr>
    </w:p>
    <w:p w:rsidR="00687459" w:rsidRPr="00950CD4" w:rsidRDefault="00687459" w:rsidP="00687459">
      <w:pPr>
        <w:pStyle w:val="a7"/>
        <w:spacing w:after="283"/>
        <w:jc w:val="center"/>
        <w:rPr>
          <w:sz w:val="24"/>
        </w:rPr>
      </w:pPr>
      <w:r w:rsidRPr="00950CD4">
        <w:rPr>
          <w:sz w:val="24"/>
        </w:rPr>
        <w:t>Мероприятия по реализации программы.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827"/>
        <w:gridCol w:w="1009"/>
        <w:gridCol w:w="1410"/>
        <w:gridCol w:w="1971"/>
      </w:tblGrid>
      <w:tr w:rsidR="00687459" w:rsidRPr="00950CD4" w:rsidTr="00F25504"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50C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CD4">
              <w:rPr>
                <w:sz w:val="24"/>
                <w:szCs w:val="24"/>
              </w:rPr>
              <w:t>/</w:t>
            </w:r>
            <w:proofErr w:type="spellStart"/>
            <w:r w:rsidRPr="00950C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43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Прогнозируемое финансирование  работ, тыс. руб.</w:t>
            </w:r>
          </w:p>
        </w:tc>
      </w:tr>
      <w:tr w:rsidR="00687459" w:rsidRPr="00950CD4" w:rsidTr="00F25504">
        <w:tc>
          <w:tcPr>
            <w:tcW w:w="85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snapToGrid w:val="0"/>
            </w:pP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2022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2023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206,80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206,80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206,80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Содержание мест  захоронения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25,00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25,00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25,00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Бурение, содержание, облагораживание  колодцев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45,00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45,00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45,00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281,00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350,00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40,00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40,00</w:t>
            </w:r>
          </w:p>
        </w:tc>
      </w:tr>
      <w:tr w:rsidR="00687459" w:rsidRPr="00950CD4" w:rsidTr="00F25504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Текущий ремонт зданий, заборов и т.д.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50,00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26,50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26,50</w:t>
            </w:r>
          </w:p>
        </w:tc>
      </w:tr>
      <w:tr w:rsidR="00687459" w:rsidRPr="00950CD4" w:rsidTr="00F25504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10,00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10,00</w:t>
            </w:r>
          </w:p>
        </w:tc>
      </w:tr>
      <w:tr w:rsidR="00687459" w:rsidRPr="00950CD4" w:rsidTr="00F25504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Отлов, усыпление и утилизация бродячих собак и кошек; спиливание и вывоз сухих, аварийных, больных деревьев; опахивание противопожарных полос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5,00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350,00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350,00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350,00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687459">
            <w:pPr>
              <w:pStyle w:val="ac"/>
              <w:numPr>
                <w:ilvl w:val="0"/>
                <w:numId w:val="2"/>
              </w:numPr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both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Тех</w:t>
            </w:r>
            <w:proofErr w:type="gramStart"/>
            <w:r w:rsidRPr="00950CD4">
              <w:rPr>
                <w:sz w:val="24"/>
                <w:szCs w:val="24"/>
              </w:rPr>
              <w:t>.о</w:t>
            </w:r>
            <w:proofErr w:type="gramEnd"/>
            <w:r w:rsidRPr="00950CD4">
              <w:rPr>
                <w:sz w:val="24"/>
                <w:szCs w:val="24"/>
              </w:rPr>
              <w:t>бслуживание уличного освещения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50,00</w:t>
            </w:r>
          </w:p>
        </w:tc>
      </w:tr>
      <w:tr w:rsidR="00687459" w:rsidRPr="00950CD4" w:rsidTr="00F25504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Итого: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1072,80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1008,30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7459" w:rsidRPr="00950CD4" w:rsidRDefault="00687459" w:rsidP="00F25504">
            <w:pPr>
              <w:pStyle w:val="ac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950CD4">
              <w:rPr>
                <w:sz w:val="24"/>
                <w:szCs w:val="24"/>
              </w:rPr>
              <w:t>1008,30</w:t>
            </w:r>
          </w:p>
        </w:tc>
      </w:tr>
    </w:tbl>
    <w:p w:rsidR="00687459" w:rsidRPr="00950CD4" w:rsidRDefault="00687459" w:rsidP="00687459">
      <w:pPr>
        <w:pStyle w:val="a7"/>
        <w:spacing w:after="283"/>
        <w:rPr>
          <w:sz w:val="24"/>
        </w:rPr>
      </w:pPr>
    </w:p>
    <w:p w:rsidR="00687459" w:rsidRPr="00950CD4" w:rsidRDefault="00687459" w:rsidP="00687459">
      <w:pPr>
        <w:pStyle w:val="a7"/>
        <w:spacing w:after="283"/>
        <w:jc w:val="center"/>
        <w:rPr>
          <w:b/>
          <w:sz w:val="24"/>
        </w:rPr>
      </w:pPr>
      <w:r w:rsidRPr="00950CD4">
        <w:rPr>
          <w:b/>
          <w:sz w:val="24"/>
        </w:rPr>
        <w:t>Раздел 6. Механизм реализации муниципальной программы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sz w:val="24"/>
          <w:szCs w:val="24"/>
        </w:rPr>
        <w:tab/>
      </w:r>
      <w:r w:rsidRPr="00950CD4">
        <w:rPr>
          <w:rFonts w:ascii="Times New Roman" w:hAnsi="Times New Roman"/>
          <w:sz w:val="24"/>
          <w:szCs w:val="24"/>
        </w:rPr>
        <w:t>6.1. Механизм реализации, организации управления и контроля над ходом реализации Программы.</w:t>
      </w:r>
    </w:p>
    <w:p w:rsidR="00687459" w:rsidRPr="00950CD4" w:rsidRDefault="00687459" w:rsidP="00687459">
      <w:pPr>
        <w:pStyle w:val="a5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ab/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proofErr w:type="spellStart"/>
      <w:r w:rsidRPr="00950CD4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50CD4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950CD4">
        <w:rPr>
          <w:rFonts w:ascii="Times New Roman" w:hAnsi="Times New Roman"/>
          <w:sz w:val="24"/>
          <w:szCs w:val="24"/>
        </w:rPr>
        <w:lastRenderedPageBreak/>
        <w:t>финансирования.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</w:r>
      <w:proofErr w:type="gramStart"/>
      <w:r w:rsidRPr="00950C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  <w:r w:rsidRPr="00950CD4">
        <w:rPr>
          <w:rFonts w:ascii="Times New Roman" w:hAnsi="Times New Roman"/>
          <w:sz w:val="24"/>
          <w:szCs w:val="24"/>
        </w:rPr>
        <w:br/>
        <w:t>- экономический анализ эффективности программных проектов и мероприятий программы;</w:t>
      </w:r>
      <w:r w:rsidRPr="00950CD4">
        <w:rPr>
          <w:rFonts w:ascii="Times New Roman" w:hAnsi="Times New Roman"/>
          <w:sz w:val="24"/>
          <w:szCs w:val="24"/>
        </w:rPr>
        <w:br/>
        <w:t>- подготовка предложений по составлению плана инвестиционных и текущих расходов на очередной период;</w:t>
      </w:r>
      <w:r w:rsidRPr="00950CD4">
        <w:rPr>
          <w:rFonts w:ascii="Times New Roman" w:hAnsi="Times New Roman"/>
          <w:sz w:val="24"/>
          <w:szCs w:val="24"/>
        </w:rPr>
        <w:br/>
        <w:t>- 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 финансирования;</w:t>
      </w:r>
      <w:proofErr w:type="gramEnd"/>
      <w:r w:rsidRPr="00950CD4">
        <w:rPr>
          <w:rFonts w:ascii="Times New Roman" w:hAnsi="Times New Roman"/>
          <w:sz w:val="24"/>
          <w:szCs w:val="24"/>
        </w:rPr>
        <w:br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</w:r>
      <w:proofErr w:type="gramStart"/>
      <w:r w:rsidRPr="00950C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C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сельского поселения  </w:t>
      </w:r>
      <w:proofErr w:type="spellStart"/>
      <w:r w:rsidRPr="00950CD4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50CD4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 xml:space="preserve">Исполнитель программы - Администрация  сельского поселения </w:t>
      </w:r>
      <w:proofErr w:type="spellStart"/>
      <w:r w:rsidRPr="00950CD4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50CD4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50CD4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  <w:r w:rsidRPr="00950CD4">
        <w:rPr>
          <w:rFonts w:ascii="Times New Roman" w:hAnsi="Times New Roman"/>
          <w:sz w:val="24"/>
          <w:szCs w:val="24"/>
        </w:rPr>
        <w:br/>
        <w:t>- ежеквартально собирает информацию об исполнении каждого мероприятия программы и общем объеме фактически произведенных расходов  по мероприятиям программы, в том числе, по источникам финансирования;</w:t>
      </w:r>
      <w:r w:rsidRPr="00950CD4">
        <w:rPr>
          <w:rFonts w:ascii="Times New Roman" w:hAnsi="Times New Roman"/>
          <w:sz w:val="24"/>
          <w:szCs w:val="24"/>
        </w:rPr>
        <w:br/>
        <w:t>- осуществляет обобщение и подготовку информации о ходе реализации мероприятий программы.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ab/>
        <w:t>6.2. Оценка эффективности социально-экономических и экологических последствий от реализации программы.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поселения. </w:t>
      </w:r>
      <w:r w:rsidRPr="00950CD4">
        <w:rPr>
          <w:rFonts w:ascii="Times New Roman" w:hAnsi="Times New Roman"/>
          <w:sz w:val="24"/>
          <w:szCs w:val="24"/>
        </w:rPr>
        <w:br/>
      </w:r>
      <w:r w:rsidRPr="00950CD4">
        <w:rPr>
          <w:rFonts w:ascii="Times New Roman" w:hAnsi="Times New Roman"/>
          <w:sz w:val="24"/>
          <w:szCs w:val="24"/>
        </w:rPr>
        <w:tab/>
        <w:t>Эффективность программы оценивается по следующим показателям:</w:t>
      </w:r>
      <w:r w:rsidRPr="00950CD4">
        <w:rPr>
          <w:rFonts w:ascii="Times New Roman" w:hAnsi="Times New Roman"/>
          <w:sz w:val="24"/>
          <w:szCs w:val="24"/>
        </w:rPr>
        <w:br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950CD4">
        <w:rPr>
          <w:rFonts w:ascii="Times New Roman" w:hAnsi="Times New Roman"/>
          <w:sz w:val="24"/>
          <w:szCs w:val="24"/>
        </w:rPr>
        <w:t>ГОСТу</w:t>
      </w:r>
      <w:proofErr w:type="spellEnd"/>
      <w:r w:rsidRPr="00950CD4">
        <w:rPr>
          <w:rFonts w:ascii="Times New Roman" w:hAnsi="Times New Roman"/>
          <w:sz w:val="24"/>
          <w:szCs w:val="24"/>
        </w:rPr>
        <w:t>;</w:t>
      </w:r>
      <w:r w:rsidRPr="00950CD4">
        <w:rPr>
          <w:rFonts w:ascii="Times New Roman" w:hAnsi="Times New Roman"/>
          <w:sz w:val="24"/>
          <w:szCs w:val="24"/>
        </w:rPr>
        <w:br/>
        <w:t>- процент привлечения населения  к работам по благоустройству;</w:t>
      </w:r>
      <w:r w:rsidRPr="00950CD4">
        <w:rPr>
          <w:rFonts w:ascii="Times New Roman" w:hAnsi="Times New Roman"/>
          <w:sz w:val="24"/>
          <w:szCs w:val="24"/>
        </w:rPr>
        <w:br/>
        <w:t>- процент привлечения предприятий и организаций поселения к работам по благоустройству;</w:t>
      </w:r>
      <w:r w:rsidRPr="00950CD4">
        <w:rPr>
          <w:rFonts w:ascii="Times New Roman" w:hAnsi="Times New Roman"/>
          <w:sz w:val="24"/>
          <w:szCs w:val="24"/>
        </w:rPr>
        <w:br/>
        <w:t xml:space="preserve">- уровень благоустроенности сельского поселения (обеспеченность поселения сетями наружного освещения, зелеными насаждениями, детскими игровыми и спортивными площадками). 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ab/>
        <w:t>Реализация программы сельского поселения осуществляется на основе: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муниципальных контрактов, договоров, заключаемых муниципальным заказчиком программы с исполнителями;</w:t>
      </w:r>
    </w:p>
    <w:p w:rsidR="00687459" w:rsidRPr="00950CD4" w:rsidRDefault="00687459" w:rsidP="006874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0CD4">
        <w:rPr>
          <w:rFonts w:ascii="Times New Roman" w:hAnsi="Times New Roman"/>
          <w:sz w:val="24"/>
          <w:szCs w:val="24"/>
        </w:rPr>
        <w:t>- программных мероприятий в соответствии с действующим законодательством;</w:t>
      </w:r>
    </w:p>
    <w:p w:rsidR="00DC3AC3" w:rsidRDefault="00687459" w:rsidP="00687459">
      <w:r w:rsidRPr="00950CD4">
        <w:t>-условий правил, порядка утвержденных нормативными правовыми актами.</w:t>
      </w:r>
    </w:p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59"/>
    <w:rsid w:val="00687459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745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7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687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8745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8745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8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687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687459"/>
    <w:rPr>
      <w:b/>
      <w:bCs/>
    </w:rPr>
  </w:style>
  <w:style w:type="paragraph" w:customStyle="1" w:styleId="ac">
    <w:name w:val="Содержимое таблицы"/>
    <w:basedOn w:val="a"/>
    <w:rsid w:val="00687459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3078</Words>
  <Characters>17546</Characters>
  <Application>Microsoft Office Word</Application>
  <DocSecurity>0</DocSecurity>
  <Lines>146</Lines>
  <Paragraphs>41</Paragraphs>
  <ScaleCrop>false</ScaleCrop>
  <Company>Сельсовет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2021-06-08T05:46:00Z</dcterms:created>
  <dcterms:modified xsi:type="dcterms:W3CDTF">2021-06-08T05:47:00Z</dcterms:modified>
</cp:coreProperties>
</file>