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1"/>
        <w:gridCol w:w="1502"/>
        <w:gridCol w:w="4507"/>
      </w:tblGrid>
      <w:tr w:rsidR="00D029BA" w:rsidTr="00D029BA">
        <w:trPr>
          <w:trHeight w:val="2114"/>
        </w:trPr>
        <w:tc>
          <w:tcPr>
            <w:tcW w:w="4281" w:type="dxa"/>
          </w:tcPr>
          <w:p w:rsidR="00D029BA" w:rsidRDefault="00D029B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>БАШ</w:t>
            </w:r>
            <w:r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r>
              <w:rPr>
                <w:rFonts w:ascii="Century Bash" w:hAnsi="Century Bash"/>
                <w:sz w:val="20"/>
                <w:szCs w:val="20"/>
              </w:rPr>
              <w:t xml:space="preserve">ОРТОСТАН </w:t>
            </w:r>
          </w:p>
          <w:p w:rsidR="00D029BA" w:rsidRDefault="00D029B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 xml:space="preserve"> РЕСПУБЛИКА</w:t>
            </w:r>
            <w:r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D029BA" w:rsidRDefault="00D029B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>Ауыр</w:t>
            </w:r>
            <w:r>
              <w:rPr>
                <w:rFonts w:ascii="Cambria Math" w:hAnsi="Cambria Math"/>
                <w:sz w:val="20"/>
                <w:szCs w:val="20"/>
                <w:lang w:val="be-BY"/>
              </w:rPr>
              <w:t>ғ</w:t>
            </w:r>
            <w:r>
              <w:rPr>
                <w:rFonts w:ascii="Century Bash" w:hAnsi="Century Bash"/>
                <w:sz w:val="20"/>
                <w:szCs w:val="20"/>
              </w:rPr>
              <w:t>азы районы муниципаль районыны</w:t>
            </w:r>
            <w:r>
              <w:rPr>
                <w:rFonts w:ascii="Cambria Math" w:hAnsi="Cambria Math"/>
                <w:sz w:val="20"/>
                <w:szCs w:val="20"/>
                <w:lang w:val="be-BY"/>
              </w:rPr>
              <w:t>ң</w:t>
            </w:r>
            <w:r>
              <w:rPr>
                <w:rFonts w:ascii="Century Bash" w:hAnsi="Century Bash"/>
                <w:sz w:val="20"/>
                <w:szCs w:val="20"/>
              </w:rPr>
              <w:t xml:space="preserve"> Тер</w:t>
            </w:r>
            <w:r>
              <w:rPr>
                <w:sz w:val="20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sz w:val="20"/>
                <w:szCs w:val="20"/>
              </w:rPr>
              <w:t xml:space="preserve"> ауыл советы</w:t>
            </w:r>
          </w:p>
          <w:p w:rsidR="00D029BA" w:rsidRDefault="00D029B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>ауыл бил</w:t>
            </w:r>
            <w:r>
              <w:rPr>
                <w:sz w:val="20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>
              <w:rPr>
                <w:rFonts w:ascii="Century Bash" w:hAnsi="Century Bash"/>
                <w:sz w:val="20"/>
                <w:szCs w:val="20"/>
              </w:rPr>
              <w:t>е Советы</w:t>
            </w:r>
          </w:p>
          <w:p w:rsidR="00D029BA" w:rsidRDefault="00D029B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D029BA" w:rsidRDefault="00D029B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D029BA" w:rsidRDefault="00D029B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>
              <w:rPr>
                <w:rFonts w:ascii="Century Bash" w:hAnsi="Century Bash"/>
                <w:sz w:val="14"/>
                <w:szCs w:val="20"/>
              </w:rPr>
              <w:t>453484, Ауыр</w:t>
            </w:r>
            <w:r>
              <w:rPr>
                <w:sz w:val="14"/>
                <w:szCs w:val="20"/>
                <w:lang w:val="be-BY"/>
              </w:rPr>
              <w:t>ғ</w:t>
            </w:r>
            <w:r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>
              <w:rPr>
                <w:sz w:val="14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sz w:val="14"/>
                <w:szCs w:val="20"/>
              </w:rPr>
              <w:t>п</w:t>
            </w:r>
            <w:r>
              <w:rPr>
                <w:sz w:val="14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Century Bash" w:hAnsi="Century Bash"/>
                <w:sz w:val="14"/>
                <w:szCs w:val="20"/>
              </w:rPr>
              <w:t>ауылы,</w:t>
            </w:r>
          </w:p>
          <w:p w:rsidR="00D029BA" w:rsidRDefault="00D029B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9BA" w:rsidRDefault="00D029BA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15709550" r:id="rId7"/>
              </w:object>
            </w:r>
          </w:p>
          <w:p w:rsidR="00D029BA" w:rsidRDefault="00D029BA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D029BA" w:rsidRDefault="00D029BA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 xml:space="preserve">         РЕСПУБЛИКА БАШКОРТОСТАН</w:t>
            </w:r>
          </w:p>
          <w:p w:rsidR="00D029BA" w:rsidRDefault="00D029B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>
              <w:rPr>
                <w:rFonts w:ascii="Century Bash" w:hAnsi="Century Bash"/>
                <w:sz w:val="23"/>
                <w:szCs w:val="20"/>
              </w:rPr>
              <w:t>Совет сельского поселения Тряпинский сельсовет муниципального района Аургазинский район</w:t>
            </w:r>
          </w:p>
          <w:p w:rsidR="00D029BA" w:rsidRDefault="00D029B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D029BA" w:rsidRDefault="00D029B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>
              <w:rPr>
                <w:rFonts w:ascii="Century Bash" w:hAnsi="Century Bash"/>
                <w:sz w:val="14"/>
                <w:szCs w:val="20"/>
              </w:rPr>
              <w:t>453484, Аургазинский район, с.Тряпино,</w:t>
            </w:r>
          </w:p>
          <w:p w:rsidR="00D029BA" w:rsidRDefault="00D029B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D029BA" w:rsidRDefault="00D029BA" w:rsidP="00D029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29BA" w:rsidRDefault="00D029BA" w:rsidP="00D029BA">
      <w:pPr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29BA" w:rsidRDefault="00D029BA" w:rsidP="00D029BA">
      <w:pPr>
        <w:spacing w:after="120"/>
        <w:ind w:left="283"/>
        <w:rPr>
          <w:sz w:val="28"/>
          <w:szCs w:val="20"/>
        </w:rPr>
      </w:pPr>
      <w:r>
        <w:rPr>
          <w:b/>
          <w:sz w:val="28"/>
          <w:szCs w:val="28"/>
        </w:rPr>
        <w:t>23.11.2012 г.                                                                                № 125</w:t>
      </w:r>
    </w:p>
    <w:p w:rsidR="00D029BA" w:rsidRDefault="00D029BA" w:rsidP="00D029BA">
      <w:pPr>
        <w:jc w:val="right"/>
        <w:rPr>
          <w:sz w:val="28"/>
          <w:szCs w:val="20"/>
        </w:rPr>
      </w:pPr>
    </w:p>
    <w:p w:rsidR="00D029BA" w:rsidRDefault="00D029BA" w:rsidP="00D029BA">
      <w:pPr>
        <w:tabs>
          <w:tab w:val="left" w:pos="34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ТРЯПИНСКИЙ</w:t>
      </w:r>
    </w:p>
    <w:p w:rsidR="00D029BA" w:rsidRDefault="00D029BA" w:rsidP="00D029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АУРГАЗИНСКИЙ РАЙОН</w:t>
      </w:r>
    </w:p>
    <w:p w:rsidR="00D029BA" w:rsidRDefault="00D029BA" w:rsidP="00D029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 xml:space="preserve">           </w:t>
      </w:r>
    </w:p>
    <w:p w:rsidR="00D029BA" w:rsidRDefault="00D029BA" w:rsidP="00D029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29BA" w:rsidRDefault="00D029BA" w:rsidP="00D029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 в решение  Совета  сельского поселения Тряпинский сельсовет  муниципального  района  Аургазинский  район Республики  Башкортостан  «Об установлении  земельного налога»</w:t>
      </w:r>
    </w:p>
    <w:p w:rsidR="00D029BA" w:rsidRDefault="00D029BA" w:rsidP="00D029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029BA" w:rsidRDefault="00D029BA" w:rsidP="00D029B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029BA" w:rsidRDefault="00D029BA" w:rsidP="00D029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решение Совета сельского поселения Тряпинский   муниципального района Аургазинский район РБ от 28 ноября  2008 года  № 85  «Об установлении земельного налога» изменения, изложив его в следующей редакции:</w:t>
      </w:r>
    </w:p>
    <w:p w:rsidR="00D029BA" w:rsidRDefault="00D029BA" w:rsidP="00D029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029BA" w:rsidRDefault="00D029BA" w:rsidP="00D029B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соответствии с Налоговым кодексом  Российской Федерации» Совет сельского поселения Тряпинский  сельсовет муниципального района Аургазинский район   Республики Башкортостан решил: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029BA" w:rsidRDefault="00D029BA" w:rsidP="00D029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Ввести на территории сельского поселения Тряпинский сельсовет  земельный налог, установить  порядок и сроки уплаты налога за земли, находящиеся  в пределах границ сельского поселения Тряпинский  сельсовет муниципального района Аургазинский район.</w:t>
      </w:r>
    </w:p>
    <w:p w:rsidR="00D029BA" w:rsidRDefault="00D029BA" w:rsidP="00D029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029BA" w:rsidRDefault="00D029BA" w:rsidP="00D029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Установить налоговые ставки земельного налога в размере:</w:t>
      </w:r>
    </w:p>
    <w:p w:rsidR="00D029BA" w:rsidRDefault="00D029BA" w:rsidP="00D029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   </w:t>
      </w:r>
      <w:r>
        <w:rPr>
          <w:b/>
          <w:bCs/>
          <w:color w:val="000000"/>
          <w:sz w:val="28"/>
          <w:szCs w:val="28"/>
        </w:rPr>
        <w:t>0,03</w:t>
      </w:r>
      <w:r>
        <w:rPr>
          <w:color w:val="000000"/>
          <w:sz w:val="28"/>
          <w:szCs w:val="28"/>
        </w:rPr>
        <w:t xml:space="preserve">   процента  в отношении  земельных участков:</w:t>
      </w:r>
    </w:p>
    <w:p w:rsidR="00D029BA" w:rsidRDefault="00D029BA" w:rsidP="00D029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разрешенным  использованием для размещения домов многоэтажной застройки;</w:t>
      </w:r>
    </w:p>
    <w:p w:rsidR="00D029BA" w:rsidRDefault="00D029BA" w:rsidP="00D029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2.2.     </w:t>
      </w:r>
      <w:r>
        <w:rPr>
          <w:b/>
          <w:bCs/>
          <w:color w:val="000000"/>
          <w:sz w:val="28"/>
          <w:szCs w:val="28"/>
        </w:rPr>
        <w:t>0,3</w:t>
      </w:r>
      <w:r>
        <w:rPr>
          <w:color w:val="000000"/>
          <w:sz w:val="28"/>
          <w:szCs w:val="28"/>
        </w:rPr>
        <w:t xml:space="preserve"> процента в отношении земельных участков:</w:t>
      </w:r>
    </w:p>
    <w:p w:rsidR="00D029BA" w:rsidRDefault="00D029BA" w:rsidP="00D02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отнесенных к землям сельскохозяйственного</w:t>
      </w:r>
      <w:r>
        <w:rPr>
          <w:sz w:val="28"/>
          <w:szCs w:val="28"/>
        </w:rPr>
        <w:t xml:space="preserve"> назначения или к землям в составе зон сельскохозяйственного </w:t>
      </w:r>
      <w:r>
        <w:rPr>
          <w:color w:val="000000"/>
          <w:sz w:val="28"/>
          <w:szCs w:val="28"/>
        </w:rPr>
        <w:t>использования в населенных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пунктах  и используемых для сельскохозяйственного производства;</w:t>
      </w:r>
    </w:p>
    <w:p w:rsidR="00D029BA" w:rsidRDefault="00D029BA" w:rsidP="00D029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занятых,  жилищным фондом, за исключением указанных в пункте          </w:t>
      </w:r>
    </w:p>
    <w:p w:rsidR="00D029BA" w:rsidRDefault="00D029BA" w:rsidP="00D029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 настоящего решения,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029BA" w:rsidRDefault="00D029BA" w:rsidP="00D029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приобретенных (предоставленных)  для личного подсобного хозяйства, садоводства, огородничества или животноводства, а также дачного хозяйства;</w:t>
      </w:r>
    </w:p>
    <w:p w:rsidR="00D029BA" w:rsidRDefault="00D029BA" w:rsidP="00D029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2.3.   </w:t>
      </w:r>
      <w:r>
        <w:rPr>
          <w:b/>
          <w:bCs/>
          <w:color w:val="000000"/>
          <w:sz w:val="28"/>
          <w:szCs w:val="28"/>
        </w:rPr>
        <w:t>1,2</w:t>
      </w:r>
      <w:r>
        <w:rPr>
          <w:color w:val="000000"/>
          <w:sz w:val="28"/>
          <w:szCs w:val="28"/>
        </w:rPr>
        <w:t xml:space="preserve"> процента  в отношении  земельных участков с разрешенным использованием:</w:t>
      </w:r>
    </w:p>
    <w:p w:rsidR="00D029BA" w:rsidRDefault="00D029BA" w:rsidP="00D029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для размещения  объектов торговли, общественного  питания  и бытового  обслуживания;</w:t>
      </w:r>
    </w:p>
    <w:p w:rsidR="00D029BA" w:rsidRDefault="00D029BA" w:rsidP="00D029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2.4.    </w:t>
      </w:r>
      <w:r>
        <w:rPr>
          <w:b/>
          <w:bCs/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 процента   в отношении земельных участков:</w:t>
      </w:r>
    </w:p>
    <w:p w:rsidR="00D029BA" w:rsidRDefault="00D029BA" w:rsidP="00D029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для размещения  административных  и офисных  зданий, объектов образования, науки, здравоохранения и социального  обеспечения,  физической культуры и спорта, культуры, искусства за исключением  пункта  2.5;</w:t>
      </w:r>
    </w:p>
    <w:p w:rsidR="00D029BA" w:rsidRDefault="00D029BA" w:rsidP="00D029B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</w:t>
      </w:r>
      <w:r>
        <w:rPr>
          <w:b/>
          <w:bCs/>
          <w:sz w:val="28"/>
          <w:szCs w:val="28"/>
        </w:rPr>
        <w:t xml:space="preserve">     0,1 </w:t>
      </w:r>
      <w:r>
        <w:rPr>
          <w:sz w:val="28"/>
          <w:szCs w:val="28"/>
        </w:rPr>
        <w:t xml:space="preserve"> процента  в отношении земельных участков:</w:t>
      </w: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учреждений культуры, искусства, кинематографии, образования, здравоохранения, государственных учреждений социального обслуживания, </w:t>
      </w:r>
      <w:r>
        <w:rPr>
          <w:color w:val="000000"/>
          <w:sz w:val="28"/>
          <w:szCs w:val="28"/>
        </w:rPr>
        <w:t>органов государственной власти и</w:t>
      </w:r>
      <w:r>
        <w:rPr>
          <w:sz w:val="28"/>
          <w:szCs w:val="28"/>
        </w:rPr>
        <w:t xml:space="preserve"> управления, органов местного самоуправления,  финансовое обеспечение которых осуществляется за счет средств соответствующих бюджетов;</w:t>
      </w: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автономных учреждений, созданных Республикой Башкортостан,  муниципальным районом и сельскими поселениями, негосударственных дошкольных образовательных учреждений;</w:t>
      </w: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казенных учреждений, созданные муниципальным районом и сельскими поселениями муниципального района, финансовое обеспечение которых осуществляется за счет средств соответствующих бюджетов - в отношении земельных участков, приобретенных (предоставленных) для непосредственного выполнения возложенных на эти учреждения функций;</w:t>
      </w: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прочих бюджетных учреждений, финансируемые из соответствующих бюджетов бюджетной системы;</w:t>
      </w: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29BA" w:rsidRDefault="00D029BA" w:rsidP="00D029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38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1,5</w:t>
      </w:r>
      <w:r>
        <w:rPr>
          <w:sz w:val="28"/>
          <w:szCs w:val="28"/>
        </w:rPr>
        <w:t xml:space="preserve"> процента в отношении прочих земельных участков.</w:t>
      </w:r>
    </w:p>
    <w:p w:rsidR="00D029BA" w:rsidRDefault="00D029BA" w:rsidP="00D029BA">
      <w:pPr>
        <w:autoSpaceDE w:val="0"/>
        <w:autoSpaceDN w:val="0"/>
        <w:adjustRightInd w:val="0"/>
        <w:ind w:left="150"/>
        <w:jc w:val="both"/>
        <w:rPr>
          <w:sz w:val="28"/>
          <w:szCs w:val="28"/>
        </w:rPr>
      </w:pP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3.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 предпринимателями, сроки уплаты авансовых платежей не позднее последнего  числа месяца,  следующего  за истекшим отчетным периодом, исчисленных  по истечении первого, второго и третьего квартала текущего  налогового периода как одна  четвертая соответствующей  налоговой ставки процентной  доли кадастровой  </w:t>
      </w:r>
      <w:r>
        <w:rPr>
          <w:color w:val="000000"/>
          <w:sz w:val="28"/>
          <w:szCs w:val="28"/>
        </w:rPr>
        <w:lastRenderedPageBreak/>
        <w:t>стоимости  земельного участка по состоянию на 1 января  года, являющегося налоговым  периодом.</w:t>
      </w: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итогам  налогового периода налогоплательщиками – организациями и физическими лицами, являющимися  индивидуальными предпринимателями уплачивается до 1 февраля года, следующего  за истекшим налоговым периодом, сумма налога, определяемая  как разница между суммой налога, исчисленная по ставкам, предусмотренным  пунктом 2 и суммами  подлежащих уплате в течение налогового периода авансовых платежей по налогу.</w:t>
      </w: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Уплата налога налогоплательщиками – физическими лицами, не являющимися  индивидуальными предпринимателями производится не позднее 1 ноября года,  следующего за истекшим налоговым периодом.</w:t>
      </w: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 второй квартал, третий квартал календарного года.</w:t>
      </w: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Освободить от уплаты земельного налога следующие категории налогоплательщиков:</w:t>
      </w: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11"/>
          <w:sz w:val="28"/>
          <w:szCs w:val="28"/>
        </w:rPr>
      </w:pP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2) инвалидов, имеющих </w:t>
      </w:r>
      <w:r>
        <w:rPr>
          <w:color w:val="000000"/>
          <w:spacing w:val="11"/>
          <w:sz w:val="28"/>
          <w:szCs w:val="28"/>
          <w:lang w:val="en-US"/>
        </w:rPr>
        <w:t>III</w:t>
      </w:r>
      <w:r>
        <w:rPr>
          <w:color w:val="000000"/>
          <w:spacing w:val="11"/>
          <w:sz w:val="28"/>
          <w:szCs w:val="28"/>
        </w:rPr>
        <w:t xml:space="preserve"> степень ограничения способности к трудовой деятельности, а также лиц, которые имеют </w:t>
      </w:r>
      <w:r>
        <w:rPr>
          <w:color w:val="000000"/>
          <w:spacing w:val="11"/>
          <w:sz w:val="28"/>
          <w:szCs w:val="28"/>
          <w:lang w:val="en-US"/>
        </w:rPr>
        <w:t>I</w:t>
      </w:r>
      <w:r>
        <w:rPr>
          <w:color w:val="000000"/>
          <w:spacing w:val="11"/>
          <w:sz w:val="28"/>
          <w:szCs w:val="28"/>
        </w:rPr>
        <w:t xml:space="preserve"> и </w:t>
      </w:r>
      <w:r>
        <w:rPr>
          <w:color w:val="000000"/>
          <w:spacing w:val="11"/>
          <w:sz w:val="28"/>
          <w:szCs w:val="28"/>
          <w:lang w:val="en-US"/>
        </w:rPr>
        <w:t>II</w:t>
      </w:r>
      <w:r>
        <w:rPr>
          <w:color w:val="000000"/>
          <w:spacing w:val="11"/>
          <w:sz w:val="28"/>
          <w:szCs w:val="28"/>
        </w:rPr>
        <w:t xml:space="preserve">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11"/>
          <w:sz w:val="28"/>
          <w:szCs w:val="28"/>
        </w:rPr>
      </w:pP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3) инвалидов с детства;</w:t>
      </w: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11"/>
          <w:sz w:val="28"/>
          <w:szCs w:val="28"/>
        </w:rPr>
      </w:pP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4) ветеранов и инвалидов Великой Отечественной войны, а также ветеранов и  инвалидов боевых действий;</w:t>
      </w: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11"/>
          <w:sz w:val="28"/>
          <w:szCs w:val="28"/>
        </w:rPr>
      </w:pP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</w:t>
      </w:r>
      <w:r>
        <w:rPr>
          <w:color w:val="000000"/>
          <w:spacing w:val="11"/>
          <w:sz w:val="28"/>
          <w:szCs w:val="28"/>
          <w:lang w:val="en-US"/>
        </w:rPr>
        <w:t>N</w:t>
      </w:r>
      <w:r>
        <w:rPr>
          <w:color w:val="000000"/>
          <w:spacing w:val="11"/>
          <w:sz w:val="28"/>
          <w:szCs w:val="28"/>
        </w:rPr>
        <w:t xml:space="preserve"> 3061-</w:t>
      </w:r>
      <w:r>
        <w:rPr>
          <w:color w:val="000000"/>
          <w:spacing w:val="11"/>
          <w:sz w:val="28"/>
          <w:szCs w:val="28"/>
          <w:lang w:val="en-US"/>
        </w:rPr>
        <w:t>I</w:t>
      </w:r>
      <w:r>
        <w:rPr>
          <w:color w:val="000000"/>
          <w:spacing w:val="11"/>
          <w:sz w:val="28"/>
          <w:szCs w:val="28"/>
        </w:rPr>
        <w:t xml:space="preserve">), в соответствии с Федеральным законом от 26 ноября 1998 года </w:t>
      </w:r>
      <w:r>
        <w:rPr>
          <w:color w:val="000000"/>
          <w:spacing w:val="11"/>
          <w:sz w:val="28"/>
          <w:szCs w:val="28"/>
          <w:lang w:val="en-US"/>
        </w:rPr>
        <w:t>N</w:t>
      </w:r>
      <w:r>
        <w:rPr>
          <w:color w:val="000000"/>
          <w:spacing w:val="11"/>
          <w:sz w:val="28"/>
          <w:szCs w:val="28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 </w:t>
      </w:r>
      <w:r>
        <w:rPr>
          <w:color w:val="000000"/>
          <w:spacing w:val="11"/>
          <w:sz w:val="28"/>
          <w:szCs w:val="28"/>
          <w:lang w:val="en-US"/>
        </w:rPr>
        <w:t>N</w:t>
      </w:r>
      <w:r>
        <w:rPr>
          <w:color w:val="000000"/>
          <w:spacing w:val="11"/>
          <w:sz w:val="28"/>
          <w:szCs w:val="28"/>
        </w:rPr>
        <w:t xml:space="preserve"> 2-ФЗ «О социальных гарантиях гражданам, подвергшимся радиационному воздействию вследствие ядерных </w:t>
      </w:r>
      <w:r>
        <w:rPr>
          <w:color w:val="000000"/>
          <w:spacing w:val="11"/>
          <w:sz w:val="28"/>
          <w:szCs w:val="28"/>
        </w:rPr>
        <w:lastRenderedPageBreak/>
        <w:t>испытаний на Семипалатинском полигоне»;</w:t>
      </w: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11"/>
          <w:sz w:val="28"/>
          <w:szCs w:val="28"/>
        </w:rPr>
      </w:pP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11"/>
          <w:sz w:val="28"/>
          <w:szCs w:val="28"/>
        </w:rPr>
      </w:pP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 </w:t>
      </w:r>
    </w:p>
    <w:p w:rsidR="00D029BA" w:rsidRDefault="00D029BA" w:rsidP="00D029BA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FF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Налогоплательщики, имеющие право на налоговые льготы и уменьшение налогооблагаемой базы должны представить   документы, </w:t>
      </w:r>
      <w:r>
        <w:rPr>
          <w:color w:val="000000"/>
          <w:sz w:val="28"/>
          <w:szCs w:val="28"/>
        </w:rPr>
        <w:t>подтверждающие такое право, в налоговые органы в срок не позднее 1 февраля  года, следующего  за истекшим налоговым периодом.</w:t>
      </w:r>
      <w:r>
        <w:rPr>
          <w:sz w:val="28"/>
          <w:szCs w:val="28"/>
        </w:rPr>
        <w:t xml:space="preserve">     </w:t>
      </w: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6.  Настоящее решение разместить  на официальном сайте сельского поселения Тряпинский сельсовет и обнародовать  в здании администрации до 30 ноября 2012 года.</w:t>
      </w:r>
      <w:r>
        <w:rPr>
          <w:color w:val="000000"/>
          <w:sz w:val="28"/>
          <w:szCs w:val="28"/>
        </w:rPr>
        <w:t xml:space="preserve"> </w:t>
      </w:r>
    </w:p>
    <w:p w:rsidR="00D029BA" w:rsidRDefault="00D029BA" w:rsidP="00D029B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29BA" w:rsidRDefault="00D029BA" w:rsidP="00D029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Настоящее решение вступает в силу с 1 января 2013 года, но не ранее чем по истечении одного месяца со дня его официального опубликования.</w:t>
      </w:r>
    </w:p>
    <w:p w:rsidR="00D029BA" w:rsidRDefault="00D029BA" w:rsidP="00D029BA">
      <w:pPr>
        <w:widowControl w:val="0"/>
        <w:autoSpaceDE w:val="0"/>
        <w:autoSpaceDN w:val="0"/>
        <w:adjustRightInd w:val="0"/>
        <w:spacing w:before="20"/>
        <w:ind w:firstLine="740"/>
        <w:jc w:val="both"/>
        <w:rPr>
          <w:sz w:val="28"/>
          <w:szCs w:val="28"/>
        </w:rPr>
      </w:pPr>
    </w:p>
    <w:p w:rsidR="00D029BA" w:rsidRDefault="00D029BA" w:rsidP="00D029BA">
      <w:pPr>
        <w:widowControl w:val="0"/>
        <w:autoSpaceDE w:val="0"/>
        <w:autoSpaceDN w:val="0"/>
        <w:adjustRightInd w:val="0"/>
        <w:spacing w:before="20"/>
        <w:ind w:firstLine="740"/>
        <w:jc w:val="both"/>
        <w:rPr>
          <w:sz w:val="28"/>
          <w:szCs w:val="28"/>
        </w:rPr>
      </w:pPr>
    </w:p>
    <w:p w:rsidR="00D029BA" w:rsidRDefault="00D029BA" w:rsidP="00D029BA">
      <w:pPr>
        <w:widowControl w:val="0"/>
        <w:autoSpaceDE w:val="0"/>
        <w:autoSpaceDN w:val="0"/>
        <w:adjustRightInd w:val="0"/>
        <w:spacing w:before="20"/>
        <w:jc w:val="both"/>
        <w:rPr>
          <w:b/>
          <w:bCs/>
          <w:i/>
          <w:iCs/>
          <w:sz w:val="28"/>
          <w:szCs w:val="28"/>
        </w:rPr>
      </w:pPr>
    </w:p>
    <w:p w:rsidR="00D029BA" w:rsidRDefault="00D029BA" w:rsidP="00D029BA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029BA" w:rsidRDefault="00D029BA" w:rsidP="00D029BA">
      <w:pPr>
        <w:widowControl w:val="0"/>
        <w:autoSpaceDE w:val="0"/>
        <w:autoSpaceDN w:val="0"/>
        <w:adjustRightInd w:val="0"/>
        <w:spacing w:before="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Тряпинский                                                                      </w:t>
      </w:r>
    </w:p>
    <w:p w:rsidR="00D029BA" w:rsidRDefault="00D029BA" w:rsidP="00D029BA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МР Аургазинский </w:t>
      </w:r>
    </w:p>
    <w:p w:rsidR="00D029BA" w:rsidRDefault="00D029BA" w:rsidP="00D029BA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Республики </w:t>
      </w:r>
    </w:p>
    <w:p w:rsidR="00D029BA" w:rsidRDefault="00D029BA" w:rsidP="00D029BA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Башкортостан                                                                И.С. Захарова </w:t>
      </w:r>
    </w:p>
    <w:p w:rsidR="00A97D61" w:rsidRDefault="00A97D61">
      <w:bookmarkStart w:id="0" w:name="_GoBack"/>
      <w:bookmarkEnd w:id="0"/>
    </w:p>
    <w:sectPr w:rsidR="00A9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  <w:b/>
        <w:bCs/>
      </w:rPr>
    </w:lvl>
  </w:abstractNum>
  <w:num w:numId="1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85"/>
    <w:rsid w:val="00841E85"/>
    <w:rsid w:val="00A97D61"/>
    <w:rsid w:val="00D0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6707</Characters>
  <Application>Microsoft Office Word</Application>
  <DocSecurity>0</DocSecurity>
  <Lines>55</Lines>
  <Paragraphs>15</Paragraphs>
  <ScaleCrop>false</ScaleCrop>
  <Company>Тряпинский СП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3</cp:revision>
  <dcterms:created xsi:type="dcterms:W3CDTF">2012-11-29T09:53:00Z</dcterms:created>
  <dcterms:modified xsi:type="dcterms:W3CDTF">2012-11-29T09:53:00Z</dcterms:modified>
</cp:coreProperties>
</file>